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8" w:rsidRDefault="00892AB8" w:rsidP="00892AB8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Светлодольская сельская Дума</w:t>
      </w:r>
    </w:p>
    <w:p w:rsidR="00892AB8" w:rsidRDefault="00892AB8" w:rsidP="00892AB8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Белозерского района</w:t>
      </w:r>
    </w:p>
    <w:p w:rsidR="00892AB8" w:rsidRDefault="00892AB8" w:rsidP="00892AB8">
      <w:pPr>
        <w:widowControl w:val="0"/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Курганской области</w:t>
      </w:r>
    </w:p>
    <w:p w:rsidR="00892AB8" w:rsidRDefault="00892AB8" w:rsidP="00892AB8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92AB8" w:rsidRDefault="00892AB8" w:rsidP="00892AB8">
      <w:pPr>
        <w:widowControl w:val="0"/>
        <w:jc w:val="center"/>
        <w:rPr>
          <w:rFonts w:eastAsia="Calibri"/>
          <w:b/>
          <w:bCs/>
          <w:sz w:val="52"/>
          <w:szCs w:val="52"/>
          <w:lang w:eastAsia="en-US"/>
        </w:rPr>
      </w:pPr>
      <w:r>
        <w:rPr>
          <w:rFonts w:eastAsia="Calibri"/>
          <w:b/>
          <w:bCs/>
          <w:sz w:val="52"/>
          <w:szCs w:val="52"/>
          <w:lang w:eastAsia="en-US"/>
        </w:rPr>
        <w:t>РЕШЕНИЕ</w:t>
      </w:r>
    </w:p>
    <w:p w:rsidR="00892AB8" w:rsidRDefault="00892AB8" w:rsidP="00892AB8">
      <w:pPr>
        <w:widowControl w:val="0"/>
        <w:rPr>
          <w:rFonts w:eastAsia="Calibri"/>
          <w:sz w:val="28"/>
          <w:szCs w:val="28"/>
          <w:lang w:eastAsia="en-US"/>
        </w:rPr>
      </w:pPr>
    </w:p>
    <w:p w:rsidR="00892AB8" w:rsidRDefault="00892AB8" w:rsidP="00892AB8">
      <w:pPr>
        <w:widowControl w:val="0"/>
        <w:rPr>
          <w:rFonts w:eastAsia="Calibri"/>
          <w:sz w:val="28"/>
          <w:szCs w:val="28"/>
          <w:lang w:eastAsia="en-US"/>
        </w:rPr>
      </w:pPr>
    </w:p>
    <w:p w:rsidR="00892AB8" w:rsidRDefault="00892AB8" w:rsidP="00892AB8">
      <w:pPr>
        <w:widowContro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«17» сентября 2020 года № 2-1</w:t>
      </w:r>
    </w:p>
    <w:p w:rsidR="00892AB8" w:rsidRDefault="00892AB8" w:rsidP="00892AB8">
      <w:pPr>
        <w:widowControl w:val="0"/>
        <w:rPr>
          <w:rFonts w:eastAsia="Calibri"/>
          <w:sz w:val="22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с. Светлый Дол</w:t>
      </w:r>
    </w:p>
    <w:p w:rsidR="00892AB8" w:rsidRDefault="00892AB8" w:rsidP="00892AB8"/>
    <w:p w:rsidR="00892AB8" w:rsidRDefault="00892AB8" w:rsidP="00892AB8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 внесении дополнений в Решение Светлодольской сельской Думы от 03.04.2018 г. № 3-1 «Об утверждении Правил Благоустройства на территории Светлодольского сельсовета»</w:t>
      </w:r>
    </w:p>
    <w:p w:rsidR="00892AB8" w:rsidRDefault="00892AB8" w:rsidP="00892AB8">
      <w:pPr>
        <w:spacing w:before="100" w:beforeAutospacing="1" w:after="100" w:afterAutospacing="1"/>
        <w:ind w:firstLine="708"/>
        <w:jc w:val="both"/>
        <w:rPr>
          <w:b/>
        </w:rPr>
      </w:pPr>
      <w:r>
        <w:t>Рассмотрев Информацию от 27 мая 2020 года № 22-23-2020 Прокуратуры Белозерского района, руководствуясь постановлением Правительства Российской Федерации от 31 августа 2018 года № 1039, Федеральным законом от 6 октября 2003 года № 131-ФЗ «Об общих принципах организации местного самоуправления в Российской Федерации», Уставом Светлодольского сельсовета Белозерского района Курганской области, Светлодольская сельская Дума</w:t>
      </w:r>
      <w:r>
        <w:rPr>
          <w:b/>
        </w:rPr>
        <w:t xml:space="preserve"> </w:t>
      </w:r>
    </w:p>
    <w:p w:rsidR="00892AB8" w:rsidRDefault="00892AB8" w:rsidP="00892AB8">
      <w:pPr>
        <w:jc w:val="both"/>
        <w:rPr>
          <w:b/>
        </w:rPr>
      </w:pPr>
      <w:r>
        <w:rPr>
          <w:b/>
        </w:rPr>
        <w:t xml:space="preserve">РЕШИЛА: </w:t>
      </w:r>
    </w:p>
    <w:p w:rsidR="00892AB8" w:rsidRDefault="00892AB8" w:rsidP="00892AB8">
      <w:pPr>
        <w:jc w:val="both"/>
      </w:pPr>
      <w:r>
        <w:t xml:space="preserve">          1. Раздел 5 Правил дополнить пунктом 5.2.18 следующего содержания:</w:t>
      </w:r>
    </w:p>
    <w:p w:rsidR="00892AB8" w:rsidRDefault="00892AB8" w:rsidP="00892AB8">
      <w:pPr>
        <w:jc w:val="both"/>
      </w:pPr>
      <w:r>
        <w:t xml:space="preserve">          «Сбор ТКО на территории сельсовета осуществляется в соответствии с порядком сбора ТКО, (в том числе их раздельного сбора) на территории Курганской области.</w:t>
      </w:r>
    </w:p>
    <w:p w:rsidR="00892AB8" w:rsidRDefault="00892AB8" w:rsidP="00892AB8">
      <w:pPr>
        <w:jc w:val="both"/>
      </w:pPr>
      <w:r>
        <w:t xml:space="preserve">          Сбор твердых коммунальных отходов осуществляется в местах сбора и накопления ТКО, определенных договором на оказание услуг по обращению с ТКО, заключенным между региональным оператором и собственником ТКО в соответствии с территориальной схемой. </w:t>
      </w:r>
    </w:p>
    <w:p w:rsidR="00892AB8" w:rsidRDefault="00892AB8" w:rsidP="00892AB8">
      <w:pPr>
        <w:jc w:val="both"/>
      </w:pPr>
      <w:r>
        <w:t xml:space="preserve">          Сбор ТКО осуществляется в контейнеры расположенные на контейнерных площадках.</w:t>
      </w:r>
    </w:p>
    <w:p w:rsidR="00892AB8" w:rsidRDefault="00892AB8" w:rsidP="00892AB8">
      <w:pPr>
        <w:jc w:val="both"/>
      </w:pPr>
      <w:r>
        <w:t xml:space="preserve">          Контейнерные площадки создаются Администрацией сельсовета.</w:t>
      </w:r>
    </w:p>
    <w:p w:rsidR="00892AB8" w:rsidRDefault="00892AB8" w:rsidP="00892AB8">
      <w:pPr>
        <w:jc w:val="both"/>
      </w:pPr>
      <w:r>
        <w:t xml:space="preserve">          Контейнерные площадки должны быть оборудованы в соответствии с СанПиНом 2.1.2.2645-10, СанПиНом 42-128-4690-88. Контейнерные площадки должны содержать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контейнеры.».</w:t>
      </w:r>
    </w:p>
    <w:p w:rsidR="00892AB8" w:rsidRDefault="00892AB8" w:rsidP="00892AB8">
      <w:pPr>
        <w:jc w:val="both"/>
      </w:pPr>
      <w:r>
        <w:t xml:space="preserve">       2. Обнародовать  настоящее решение в порядке определенном Уставом Светлодольского сельсовета Белозерского района Курганской области.</w:t>
      </w:r>
    </w:p>
    <w:p w:rsidR="00892AB8" w:rsidRDefault="00892AB8" w:rsidP="00892AB8">
      <w:pPr>
        <w:pStyle w:val="Standard"/>
        <w:jc w:val="both"/>
        <w:rPr>
          <w:lang w:val="ru-RU"/>
        </w:rPr>
      </w:pPr>
    </w:p>
    <w:p w:rsidR="00892AB8" w:rsidRDefault="00892AB8" w:rsidP="00892AB8">
      <w:pPr>
        <w:spacing w:before="100" w:beforeAutospacing="1" w:after="100" w:afterAutospacing="1"/>
        <w:jc w:val="both"/>
      </w:pPr>
      <w:r>
        <w:t>Председатель Светлодольской сельской Думы                                               И.Н. Никабадзе</w:t>
      </w:r>
    </w:p>
    <w:p w:rsidR="00892AB8" w:rsidRDefault="00892AB8" w:rsidP="00892AB8">
      <w:r>
        <w:t>Глава Светлодольского сельсовета                                                                      Н.В. Бревнов</w:t>
      </w:r>
    </w:p>
    <w:p w:rsidR="00892AB8" w:rsidRDefault="00892AB8" w:rsidP="00892AB8"/>
    <w:p w:rsidR="00892AB8" w:rsidRDefault="00892AB8" w:rsidP="00892AB8">
      <w:pPr>
        <w:tabs>
          <w:tab w:val="left" w:pos="1350"/>
        </w:tabs>
        <w:suppressAutoHyphens w:val="0"/>
        <w:rPr>
          <w:lang w:eastAsia="ru-RU"/>
        </w:rPr>
      </w:pPr>
    </w:p>
    <w:p w:rsidR="00892AB8" w:rsidRDefault="00892AB8" w:rsidP="00892AB8">
      <w:pPr>
        <w:keepNext/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z w:val="36"/>
          <w:szCs w:val="36"/>
        </w:rPr>
      </w:pPr>
    </w:p>
    <w:p w:rsidR="00C5475F" w:rsidRDefault="00C5475F">
      <w:bookmarkStart w:id="0" w:name="_GoBack"/>
      <w:bookmarkEnd w:id="0"/>
    </w:p>
    <w:sectPr w:rsidR="00C5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53"/>
    <w:rsid w:val="00265E53"/>
    <w:rsid w:val="00892AB8"/>
    <w:rsid w:val="00C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2A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2A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2020-11-26T04:35:00Z</dcterms:created>
  <dcterms:modified xsi:type="dcterms:W3CDTF">2020-11-26T04:35:00Z</dcterms:modified>
</cp:coreProperties>
</file>