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A1" w:rsidRDefault="00A173A1" w:rsidP="00A17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Светлодольская сельская Дума</w:t>
      </w:r>
    </w:p>
    <w:p w:rsidR="00A173A1" w:rsidRDefault="00A173A1" w:rsidP="00A17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Белозерский район</w:t>
      </w:r>
    </w:p>
    <w:p w:rsidR="00A173A1" w:rsidRDefault="00A173A1" w:rsidP="00A17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A173A1" w:rsidRDefault="00A173A1" w:rsidP="00A173A1">
      <w:pPr>
        <w:jc w:val="center"/>
        <w:rPr>
          <w:b/>
          <w:sz w:val="28"/>
          <w:szCs w:val="28"/>
        </w:rPr>
      </w:pPr>
    </w:p>
    <w:p w:rsidR="00A173A1" w:rsidRDefault="00A173A1" w:rsidP="00A173A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A173A1" w:rsidRDefault="00A173A1" w:rsidP="00A173A1">
      <w:pPr>
        <w:ind w:left="284"/>
        <w:jc w:val="center"/>
        <w:rPr>
          <w:b/>
          <w:sz w:val="28"/>
          <w:szCs w:val="28"/>
        </w:rPr>
      </w:pPr>
    </w:p>
    <w:p w:rsidR="00A173A1" w:rsidRDefault="00A173A1" w:rsidP="00A173A1">
      <w:pPr>
        <w:ind w:left="284"/>
        <w:jc w:val="center"/>
        <w:rPr>
          <w:b/>
          <w:sz w:val="28"/>
          <w:szCs w:val="28"/>
        </w:rPr>
      </w:pPr>
    </w:p>
    <w:p w:rsidR="00A173A1" w:rsidRDefault="00A173A1" w:rsidP="00A173A1">
      <w:r>
        <w:t>от «21» июня 2017 года № 5-1</w:t>
      </w:r>
    </w:p>
    <w:p w:rsidR="00A173A1" w:rsidRDefault="00A173A1" w:rsidP="00A173A1">
      <w:r>
        <w:t xml:space="preserve">              с. Светлый Дол</w:t>
      </w:r>
    </w:p>
    <w:p w:rsidR="00A173A1" w:rsidRDefault="00A173A1" w:rsidP="00A173A1"/>
    <w:p w:rsidR="00A173A1" w:rsidRDefault="00A173A1" w:rsidP="00A173A1"/>
    <w:p w:rsidR="00A173A1" w:rsidRDefault="00A173A1" w:rsidP="00A173A1">
      <w:pPr>
        <w:ind w:left="284"/>
        <w:jc w:val="center"/>
        <w:rPr>
          <w:b/>
          <w:kern w:val="36"/>
        </w:rPr>
      </w:pPr>
      <w:r>
        <w:rPr>
          <w:b/>
          <w:kern w:val="36"/>
        </w:rPr>
        <w:t>Об утверждении Положения о порядке организации и проведения публичных слушаний в Светлодольском сельсовете</w:t>
      </w:r>
    </w:p>
    <w:p w:rsidR="00A173A1" w:rsidRDefault="00A173A1" w:rsidP="00A173A1">
      <w:pPr>
        <w:ind w:left="284"/>
        <w:jc w:val="center"/>
        <w:rPr>
          <w:b/>
        </w:rPr>
      </w:pPr>
    </w:p>
    <w:p w:rsidR="00A173A1" w:rsidRDefault="00A173A1" w:rsidP="00A173A1">
      <w:pPr>
        <w:ind w:left="284"/>
        <w:jc w:val="center"/>
        <w:rPr>
          <w:b/>
        </w:rPr>
      </w:pPr>
    </w:p>
    <w:p w:rsidR="00A173A1" w:rsidRDefault="00A173A1" w:rsidP="00A173A1">
      <w:pPr>
        <w:shd w:val="clear" w:color="auto" w:fill="FFFFFF"/>
        <w:ind w:right="1" w:firstLine="709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 </w:t>
      </w:r>
      <w:r>
        <w:rPr>
          <w:bCs/>
        </w:rPr>
        <w:t>Уставом Светлодольского сельсовета Светлодольская сельская</w:t>
      </w:r>
      <w:r>
        <w:t xml:space="preserve"> Дума </w:t>
      </w:r>
    </w:p>
    <w:p w:rsidR="00A173A1" w:rsidRDefault="00A173A1" w:rsidP="00A173A1">
      <w:pPr>
        <w:shd w:val="clear" w:color="auto" w:fill="FFFFFF"/>
        <w:ind w:right="1"/>
        <w:jc w:val="both"/>
      </w:pPr>
      <w:r>
        <w:t>РЕШИЛА:</w:t>
      </w:r>
    </w:p>
    <w:p w:rsidR="00A173A1" w:rsidRDefault="00A173A1" w:rsidP="00A173A1">
      <w:pPr>
        <w:shd w:val="clear" w:color="auto" w:fill="FFFFFF"/>
        <w:ind w:right="1" w:firstLine="709"/>
        <w:jc w:val="both"/>
      </w:pPr>
      <w:r>
        <w:t>1. Утвердить Положение о порядке организации и проведения публичных слушаний в Светлодольском сельсовете согласно приложению к настоящему решению.</w:t>
      </w:r>
    </w:p>
    <w:p w:rsidR="00A173A1" w:rsidRDefault="00A173A1" w:rsidP="00A173A1">
      <w:pPr>
        <w:ind w:firstLine="360"/>
        <w:jc w:val="both"/>
      </w:pPr>
      <w:r>
        <w:rPr>
          <w:rFonts w:eastAsia="Calibri"/>
          <w:lang w:eastAsia="en-US"/>
        </w:rPr>
        <w:t xml:space="preserve">    2. </w:t>
      </w:r>
      <w:r>
        <w:t>Обнародовать настоящее решение путем размещения текста на досках информации, расположенных: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Рассохина, на официальном сайте Администрации Светлодольского сельсовета.</w:t>
      </w:r>
    </w:p>
    <w:p w:rsidR="00A173A1" w:rsidRDefault="00A173A1" w:rsidP="00A173A1">
      <w:pPr>
        <w:ind w:firstLine="708"/>
        <w:jc w:val="both"/>
      </w:pPr>
    </w:p>
    <w:p w:rsidR="00A173A1" w:rsidRDefault="00A173A1" w:rsidP="00A173A1">
      <w:pPr>
        <w:jc w:val="both"/>
      </w:pPr>
    </w:p>
    <w:p w:rsidR="00A173A1" w:rsidRDefault="00A173A1" w:rsidP="00A173A1">
      <w:pPr>
        <w:jc w:val="both"/>
      </w:pPr>
    </w:p>
    <w:p w:rsidR="00A173A1" w:rsidRDefault="00A173A1" w:rsidP="00A173A1">
      <w:pPr>
        <w:jc w:val="both"/>
      </w:pPr>
      <w:r>
        <w:t xml:space="preserve">Председатель Светлодольской сельской Думы                                              И.Н. Никабадзе             </w:t>
      </w:r>
    </w:p>
    <w:p w:rsidR="00A173A1" w:rsidRDefault="00A173A1" w:rsidP="00A173A1">
      <w:pPr>
        <w:tabs>
          <w:tab w:val="left" w:pos="6225"/>
        </w:tabs>
        <w:jc w:val="both"/>
      </w:pPr>
    </w:p>
    <w:p w:rsidR="00A173A1" w:rsidRDefault="00A173A1" w:rsidP="00A173A1">
      <w:pPr>
        <w:tabs>
          <w:tab w:val="left" w:pos="6225"/>
        </w:tabs>
        <w:jc w:val="both"/>
      </w:pPr>
    </w:p>
    <w:p w:rsidR="00A173A1" w:rsidRDefault="00A173A1" w:rsidP="00A173A1">
      <w:pPr>
        <w:tabs>
          <w:tab w:val="left" w:pos="6225"/>
        </w:tabs>
        <w:jc w:val="both"/>
      </w:pPr>
    </w:p>
    <w:p w:rsidR="00A173A1" w:rsidRDefault="00A173A1" w:rsidP="00A173A1">
      <w:pPr>
        <w:tabs>
          <w:tab w:val="left" w:pos="6225"/>
        </w:tabs>
        <w:jc w:val="both"/>
      </w:pPr>
      <w:r>
        <w:t xml:space="preserve">Глава Светлодольского сельсовета                                                                       Н.В. Бревнов                   </w:t>
      </w: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3A1" w:rsidTr="00A173A1">
        <w:tc>
          <w:tcPr>
            <w:tcW w:w="4785" w:type="dxa"/>
          </w:tcPr>
          <w:p w:rsidR="00A173A1" w:rsidRDefault="00A173A1">
            <w:pPr>
              <w:widowControl w:val="0"/>
              <w:autoSpaceDE w:val="0"/>
              <w:autoSpaceDN w:val="0"/>
              <w:spacing w:line="276" w:lineRule="auto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A173A1" w:rsidRDefault="00A173A1">
            <w:pPr>
              <w:widowControl w:val="0"/>
              <w:autoSpaceDE w:val="0"/>
              <w:autoSpaceDN w:val="0"/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Приложение</w:t>
            </w:r>
          </w:p>
          <w:p w:rsidR="00A173A1" w:rsidRDefault="00A173A1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 решению Светлодольской сельской Думы</w:t>
            </w:r>
          </w:p>
          <w:p w:rsidR="00A173A1" w:rsidRDefault="00A173A1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«21»  июня 2017 года № 5-1</w:t>
            </w:r>
          </w:p>
          <w:p w:rsidR="00A173A1" w:rsidRDefault="00A1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«Об утверждении Положения о порядке</w:t>
            </w:r>
          </w:p>
          <w:p w:rsidR="00A173A1" w:rsidRDefault="00A173A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организации и проведения публичных слушаний в Светлодольском сельсовете»</w:t>
            </w:r>
          </w:p>
        </w:tc>
      </w:tr>
    </w:tbl>
    <w:p w:rsidR="00A173A1" w:rsidRDefault="00A173A1" w:rsidP="00A173A1">
      <w:pPr>
        <w:widowControl w:val="0"/>
        <w:autoSpaceDE w:val="0"/>
        <w:autoSpaceDN w:val="0"/>
        <w:jc w:val="right"/>
        <w:outlineLvl w:val="0"/>
      </w:pP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jc w:val="center"/>
        <w:rPr>
          <w:b/>
        </w:rPr>
      </w:pPr>
      <w:bookmarkStart w:id="0" w:name="P37"/>
      <w:bookmarkEnd w:id="0"/>
      <w:r>
        <w:rPr>
          <w:b/>
        </w:rPr>
        <w:t>ПОЛОЖЕНИЕ</w:t>
      </w:r>
    </w:p>
    <w:p w:rsidR="00A173A1" w:rsidRDefault="00A173A1" w:rsidP="00A173A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 порядке  организации и проведения публичных</w:t>
      </w:r>
    </w:p>
    <w:p w:rsidR="00A173A1" w:rsidRDefault="00A173A1" w:rsidP="00A173A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слушаний в Светлодольском сельсовете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jc w:val="center"/>
        <w:outlineLvl w:val="1"/>
        <w:rPr>
          <w:b/>
        </w:rPr>
      </w:pPr>
      <w:bookmarkStart w:id="1" w:name="P41"/>
      <w:bookmarkEnd w:id="1"/>
      <w:r>
        <w:rPr>
          <w:b/>
        </w:rPr>
        <w:t>Статья 1. Общие положения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1. Порядок организации и проведения публичных слушаний в Светлодольском сельсовете (далее - Порядок) направлен на реализацию прав населения Светлодольского сельсовета на непосредственное участие в процессе принятия решений органами местного самоуправления  по вопросам местного значения.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 Публичные слушания являются формой участия жителей Светлодольского сельсовета в обсуждении проектов муниципальных правовых актов по вопросам местного значения, иных вопросов в соответствии с законодательством Российской Федерации.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 Цели проведения публичных слушаний: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3.1 информирование населения о проектах решений органов местного самоуправления Светлодольского сельсовета;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3.2 выявление общественного мнения по теме или вопросам, выносимым на публичные слушания;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3.3 осуществление взаимодействия органов местного самоуправления Светлодольского сельсовета с населением;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3.4 подготовка предложений по обсуждаемой проблеме.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4. На публичные слушания должны выноситься:</w:t>
      </w:r>
    </w:p>
    <w:p w:rsidR="00A173A1" w:rsidRDefault="00A173A1" w:rsidP="00A173A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4.1 </w:t>
      </w:r>
      <w:r>
        <w:rPr>
          <w:rFonts w:eastAsia="Calibri"/>
        </w:rPr>
        <w:t xml:space="preserve">проект Устава </w:t>
      </w:r>
      <w:r>
        <w:t>Светлодольского сельсовета</w:t>
      </w:r>
      <w:r>
        <w:rPr>
          <w:rFonts w:eastAsia="Calibri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t>Светлодольского сельсовета</w:t>
      </w:r>
      <w:r>
        <w:rPr>
          <w:rFonts w:eastAsia="Calibri"/>
        </w:rPr>
        <w:t xml:space="preserve"> вносятся изменения в форме точного воспроизведения положений </w:t>
      </w:r>
      <w:hyperlink r:id="rId5" w:history="1">
        <w:r>
          <w:rPr>
            <w:rStyle w:val="a3"/>
            <w:rFonts w:eastAsia="Calibri"/>
            <w:color w:val="auto"/>
            <w:u w:val="none"/>
          </w:rPr>
          <w:t>Конституции</w:t>
        </w:r>
      </w:hyperlink>
      <w:r>
        <w:rPr>
          <w:rFonts w:eastAsia="Calibri"/>
        </w:rPr>
        <w:t xml:space="preserve"> Российской Федерации, федеральных законов, Устава или законов Российской Федерации в целях приведения данного устава в соответствие с этими нормативными правовыми актами;</w:t>
      </w:r>
    </w:p>
    <w:p w:rsidR="00A173A1" w:rsidRDefault="00A173A1" w:rsidP="00A173A1">
      <w:pPr>
        <w:autoSpaceDE w:val="0"/>
        <w:autoSpaceDN w:val="0"/>
        <w:adjustRightInd w:val="0"/>
        <w:ind w:firstLine="540"/>
        <w:jc w:val="both"/>
      </w:pPr>
      <w:r>
        <w:t>4.2  проект бюджета Светлодольского сельсовета и отчет о его исполнении;</w:t>
      </w:r>
    </w:p>
    <w:p w:rsidR="00A173A1" w:rsidRDefault="00A173A1" w:rsidP="00A173A1">
      <w:pPr>
        <w:shd w:val="clear" w:color="auto" w:fill="FFFFFF"/>
        <w:tabs>
          <w:tab w:val="left" w:pos="1279"/>
          <w:tab w:val="left" w:leader="underscore" w:pos="2585"/>
        </w:tabs>
        <w:ind w:right="34"/>
        <w:jc w:val="both"/>
      </w:pPr>
      <w:r>
        <w:rPr>
          <w:color w:val="000000"/>
        </w:rPr>
        <w:t xml:space="preserve">         4.3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173A1" w:rsidRDefault="00A173A1" w:rsidP="00A173A1">
      <w:pPr>
        <w:shd w:val="clear" w:color="auto" w:fill="FFFFFF"/>
        <w:tabs>
          <w:tab w:val="left" w:leader="underscore" w:pos="2585"/>
        </w:tabs>
        <w:ind w:right="34"/>
        <w:jc w:val="both"/>
      </w:pPr>
      <w:r>
        <w:t xml:space="preserve">          4.4 вопросы о преобразовании Светлодольского сельсовета</w:t>
      </w:r>
      <w:r>
        <w:rPr>
          <w:rFonts w:eastAsia="Calibri"/>
        </w:rPr>
        <w:t xml:space="preserve">, за исключением случаев, если в соответствии со статьей 13 Федерального закона от 6 </w:t>
      </w:r>
      <w:r>
        <w:rPr>
          <w:iCs/>
        </w:rPr>
        <w:t>октября 2003 года №131-ФЗ «Об общих принципах организации местного самоуправления в Российской Федерации»</w:t>
      </w:r>
      <w:r>
        <w:rPr>
          <w:rFonts w:eastAsia="Calibri"/>
        </w:rPr>
        <w:t xml:space="preserve"> для преобразования </w:t>
      </w:r>
      <w:r>
        <w:t>Светлодольского сельсовета</w:t>
      </w:r>
      <w:r>
        <w:rPr>
          <w:rFonts w:eastAsia="Calibri"/>
        </w:rPr>
        <w:t xml:space="preserve"> требуется получение согласия населения </w:t>
      </w:r>
      <w:r>
        <w:t>Светлодольского сельсовета</w:t>
      </w:r>
      <w:r>
        <w:rPr>
          <w:rFonts w:eastAsia="Calibri"/>
        </w:rPr>
        <w:t>, выраженного путем голосования либо на сходах граждан</w:t>
      </w:r>
      <w:r>
        <w:t>.</w:t>
      </w:r>
    </w:p>
    <w:p w:rsidR="00A173A1" w:rsidRDefault="00A173A1" w:rsidP="00A173A1">
      <w:pPr>
        <w:shd w:val="clear" w:color="auto" w:fill="FFFFFF"/>
        <w:ind w:right="34" w:firstLine="540"/>
        <w:jc w:val="both"/>
      </w:pPr>
      <w:r>
        <w:t xml:space="preserve">5. Порядок организации и проведения публичных слушаний определяется решением Светлодольской сельской Думы.   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lastRenderedPageBreak/>
        <w:t>6. На публичные слушания могут выноситься иные вопросы в соответствии с требованиями федерального законодательства.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 xml:space="preserve">7. Публичные слушания по проекту бюджета Светлодольского сельсовета и отчета о его исполнении проводятся в соответствии с настоящим Порядком с учетом особенностей, предусмотренных Бюджетным </w:t>
      </w:r>
      <w:hyperlink r:id="rId6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rStyle w:val="a3"/>
            <w:color w:val="auto"/>
            <w:u w:val="none"/>
          </w:rPr>
          <w:t>Положением</w:t>
        </w:r>
      </w:hyperlink>
      <w:r>
        <w:t xml:space="preserve"> о бюджетном процессе в Светлодольском сельсовете.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 xml:space="preserve">8. Публичные слушания по проекту Устава  Светлодольского сельсовета и внесению изменений и дополнений в него проводятся в соответствии с настоящим Порядком с учетом особенностей, предусмотренных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</w:t>
      </w:r>
      <w:r>
        <w:rPr>
          <w:rFonts w:eastAsia="Calibri"/>
        </w:rPr>
        <w:t xml:space="preserve">6 </w:t>
      </w:r>
      <w:r>
        <w:rPr>
          <w:iCs/>
        </w:rPr>
        <w:t xml:space="preserve">октября 2003 года №131-ФЗ </w:t>
      </w:r>
      <w:r>
        <w:t>«Об общих принципах организации местного самоуправления в Российской Федерации».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9. В случаях установления федеральными законами особенностей проведения публичных слушаний по отдельным категориям правовых актов настоящий Порядок применяется с учетом соответствующих федеральных законов.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10. Настоящий Порядок не регламентирует правоотношения по проведению публичных слушаний по вопросам градостроительной деятельности.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 xml:space="preserve">11. Публичные слушания по вопросам градостроительной деятельности организуются и проводятся в соответствии с Градостроительным </w:t>
      </w:r>
      <w:hyperlink r:id="rId9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в порядке, установленном </w:t>
      </w:r>
      <w:hyperlink r:id="rId10" w:history="1">
        <w:r>
          <w:rPr>
            <w:rStyle w:val="a3"/>
            <w:color w:val="auto"/>
            <w:u w:val="none"/>
          </w:rPr>
          <w:t>Положением</w:t>
        </w:r>
      </w:hyperlink>
      <w:r>
        <w:t xml:space="preserve"> о порядке организации и проведения публичных слушаний по вопросам градостроительной деятельности на территории Светлодольского сельсовета.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 2. Порядок инициирования публичных слушаний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1. Публичные слушания проводятся по инициативе населения Светлодольского сельсовета, Светлодольской сельской Думы, Главы Светлодольского сельсовета.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bookmarkStart w:id="2" w:name="P65"/>
      <w:bookmarkEnd w:id="2"/>
      <w:r>
        <w:t xml:space="preserve">2. Инициатором проведения публичных слушаний от имени населения Светлодольского сельсовета выступает инициативная группа граждан численностью не менее </w:t>
      </w:r>
      <w:r>
        <w:rPr>
          <w:color w:val="FF0000"/>
        </w:rPr>
        <w:t>100</w:t>
      </w:r>
      <w:r>
        <w:t xml:space="preserve"> человек, проживающих на территории Светлодольского сельсовета.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bookmarkStart w:id="3" w:name="P66"/>
      <w:bookmarkEnd w:id="3"/>
      <w:r>
        <w:t>3. Обращение инициативной группы населения о проведении публичных слушаний должно включать в себя: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 xml:space="preserve">3.1 письменное обращение от имени населения, подписанное установленным в </w:t>
      </w:r>
      <w:hyperlink r:id="rId11" w:anchor="P65" w:history="1">
        <w:r>
          <w:rPr>
            <w:rStyle w:val="a3"/>
            <w:color w:val="auto"/>
            <w:u w:val="none"/>
          </w:rPr>
          <w:t>части 2</w:t>
        </w:r>
      </w:hyperlink>
      <w:r>
        <w:t xml:space="preserve"> настоящей статьи числом граждан, с указанием фамилий, имен и отчеств инициаторов проведения публичных слушаний, адресов их регистрации;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3.2 обоснование необходимости проведения публичных слушаний;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3.3 предлагаемый состав участников публичных слушаний;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3.4 информационные, аналитические материалы, относящиеся к теме публичных слушаний.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4. Обращение о проведении публичных слушаний направляются инициативной группой граждан Главе Светлодольского сельсовета.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 xml:space="preserve">Глава Светлодольского сельсовета рассматривает обращение по вопросу проведения публичных слушаний в порядке, установленном Федеральным </w:t>
      </w:r>
      <w:hyperlink r:id="rId1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 мая 2006 года  №59-ФЗ «О порядке рассмотрения обращений граждан Российской Федерации» и направляет его для рассмотрения в Светлодольскую сельскую Думу либо в случае, если выносимые на рассмотрение вопросы не отнесены к вопросам местного значения, а также в случае нарушения инициативной группой граждан требований </w:t>
      </w:r>
      <w:hyperlink r:id="rId13" w:anchor="P66" w:history="1">
        <w:r>
          <w:rPr>
            <w:rStyle w:val="a3"/>
            <w:color w:val="auto"/>
            <w:u w:val="none"/>
          </w:rPr>
          <w:t>части 3</w:t>
        </w:r>
      </w:hyperlink>
      <w:r>
        <w:t xml:space="preserve"> настоящей статьи возвращает обращение и дает соответствующие разъяснения.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 xml:space="preserve">5. Светлодольская сельская Дума рассматривает поступившее обращение в порядке и сроки, установленные </w:t>
      </w:r>
      <w:hyperlink r:id="rId14" w:history="1">
        <w:r>
          <w:rPr>
            <w:rStyle w:val="a3"/>
            <w:color w:val="auto"/>
            <w:u w:val="none"/>
          </w:rPr>
          <w:t>Регламентом</w:t>
        </w:r>
      </w:hyperlink>
      <w:r>
        <w:t xml:space="preserve"> Светлодольской сельской Думы.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По результатам рассмотрения обращения Светлодольской сельской Думой принимается решение о назначении публичных слушаний либо об отказе в их назначении.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 xml:space="preserve">6. Инициатива Светлодольской сельской Думы о назначении публичных слушаний </w:t>
      </w:r>
      <w:r>
        <w:lastRenderedPageBreak/>
        <w:t>может исходить от постоянной депутатской комиссии  Думы или от группы депутатов в количестве не менее одной трети от численного состава Светлодольской сельской Думы.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7. Публичные слушания, проводимые по инициативе Главы Светлодольского сельсовета, назначаются постановлением Главы Светлодольского сельсовета.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Глава Светлодольского сельсовета при получении от Администрации Светлодольского сельсовета обращения о назначении публичных слушаний принимает решение о назначении публичных слушаний либо об отказе в их назначении.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8. Публичные слушания не назначаются в случае, если: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 xml:space="preserve">8.1 проект муниципального правового акта или вопрос, подлежащий вынесению на публичные слушания, противоречит законодательству, не относится к вопросам, указанным в </w:t>
      </w:r>
      <w:hyperlink r:id="rId15" w:anchor="P41" w:history="1">
        <w:r>
          <w:rPr>
            <w:rStyle w:val="a3"/>
            <w:color w:val="auto"/>
            <w:u w:val="none"/>
          </w:rPr>
          <w:t>статье 1</w:t>
        </w:r>
      </w:hyperlink>
      <w:r>
        <w:t xml:space="preserve"> настоящего Положения;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8.2 по предлагаемому к рассмотрению на публичных слушаниях проекту муниципального правового акта или вопросу публичные слушания уже назначены по инициативе иного субъекта;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8.3  предлагаемый к рассмотрению на публичных слушаниях проект муниципального правового акта не внесен официально на рассмотрение органа местного самоуправления Светлодольского сельсовета в порядке, установленном соответствующим органом местного самоуправления.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9. Подготовка к проведению публичных слушаний осуществляется рабочей группой по подготовке и проведению публичных слушаний (далее - рабочая группа), которая образуется органом местного самоуправления Светлодольского сельсовета, назначающим публичные слушания.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10. В решении Светлодольской сельской Думы, постановлении Главы Светлодольского сельсовета о назначении публичных слушаний должны быть указаны: вопрос, выносимый на публичные слушания или наименование проекта муниципального правового акта; место, время и дата проведения публичных слушаний; сведения об инициаторе проведения публичных слушаний; время, место и сроки ознакомления с документами, предлагаемыми к рассмотрению на публичных слушаниях, и приема предложений по обсуждаемым вопросам; персональный и численный состав рабочей группы с указанием председателя; контактная информация; срок опубликования заключения о результатах публичных слушаний.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11. Если публичные слушания проводятся по инициативе населения Светлодольского сельсовета, в рабочую группу включаются рекомендованные инициативной группой лица в количестве трех человек.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12. Решение Светлодольской сельской Думы, постановление Главы Светлодольского сельсовета о проведении публичных слушаний подлежат официальному опубликованию в порядке и сроки, установленные для официального опубликования муниципальных правовых актов Светлодольского сельсовета, но не менее чем за десять рабочих дней до дня проведения публичных слушаний, и размещаются на официальном сайте Администрации Светлодольского сельсовета в сети «Интернет».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В случае если на публичные слушания выносится проект муниципального правового акта, одновременно с решением (постановлением) о назначении публичных слушаний публикуется и (или) размещается на официальном сайте Администрации Светлодольского сельсовета в сети «Интернет» соответствующий проект муниципального правового акта.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13. Публичные слушания проводятся в срок не позднее двух месяцев со дня опубликования решения (постановления) об их проведении, если иное не предусмотрено действующим законодательством.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14. Вопрос, выносимый на публичные слушания, может быть снят с рассмотрения инициатором во время проведения публичных слушаний.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 3. Подготовка публичных слушаний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lastRenderedPageBreak/>
        <w:t>1. Порядок подготовки и проведения публичных слушаний зависит от содержания проекта муниципального правового акта или вопроса, выносимого на публичные слушания.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 Рабочая группа: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2.1 определяет перечень должностных лиц, специалистов, организаций,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предложения по вопросам, выносимым на обсуждение;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2.2 назначает заместителя председателя рабочей группы;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2.3 назначает секретаря рабочей группы;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2.4 готовит информационные материалы к публичным слушаниям;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2.5 определяет докладчиков (содокладчиков);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2.6 устанавливает порядок выступлений на публичных слушаниях;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2.7 проводит анализ материалов, представленных инициаторами публичных слушаний и экспертами (при наличии);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2.8 разрабатывает повестку дня публичных слушаний;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2.9 регистрирует участников публичных слушаний;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2.10 организует подготовку протокола публичных слушаний;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2.11 обеспечивает подготовку и публикацию итогового документа публичных слушаний (заключения);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2.12 выполняет иные функции в соответствии с настоящим Порядком.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 Заседание рабочей группы считается правомочным, если на нем присутствует не менее двух третей от общего числа ее членов.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4. Решения на заседаниях рабочей группы принимаются путем открытого голосования простым большинством голосов присутствующих на заседании членов и оформляются протоколом, который подписывается председателем и секретарем. В случае равенства голосов голос председателя является решающим. Протокол по итогам заседания Рабочей группы составляется не позднее двух рабочих дней после заседания Рабочей группы.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5. Обязательному приглашению к участию в публичных слушаниях подлежат представители инициативной группы в случае проведения слушаний по инициативе населения.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6. Жители Светлодольского сельсовета вправе представить секретарю рабочей группы до даты проведения публичных слушаний свои предложения в письменном виде для включения их в протокол публичных слушаний.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 4. Информационное обеспечение публичных слушаний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Население Светлодольского сельсовета оповещается о проводимых публичных слушаниях путем официального опубликования решения (постановления) о проведении публичных слушаний, и в случае вынесения на публичные слушания проекта муниципального правового акта - полного текста соответствующего проекта в обнародовать путем размещения текста на досках информации, расположенных: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Рассохина, на официальном сайте Администрации Светлодольского сельсовета</w:t>
      </w:r>
      <w:r>
        <w:rPr>
          <w:color w:val="FF0000"/>
        </w:rPr>
        <w:t xml:space="preserve"> </w:t>
      </w:r>
      <w:r>
        <w:t>и  на официальном сайте Администрации Светлодольского сельсовета в сети «Интернет».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 5. Участники публичных слушаний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 xml:space="preserve">1. Участниками публичных слушаний являются жители Светлодольского сельсовета в возрасте не моложе 18 лет, члены рабочей группы, приглашенные эксперты, </w:t>
      </w:r>
      <w:r>
        <w:lastRenderedPageBreak/>
        <w:t>специалисты, депутаты Светлодольской сельской Думы, представители органов местного самоуправления Светлодольского сельсовета.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 Все участники публичных слушаний имеют право выступить с докладом для аргументации своих предложений.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 6. Проведение публичных слушаний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 xml:space="preserve">1. Перед началом публичных слушаний участники публичных слушаний подлежат регистрации с учетом требований Федерального </w:t>
      </w:r>
      <w:hyperlink r:id="rId1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27 июля 2006 года №152-ФЗ «О персональных данных». Регистрация участников публичных слушаний организуется в порядке, установленном Рабочей группой. Регистрация участников публичных слушаний начинается не позднее чем за 30 минут до начала публичных слушаний.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 Председательствующий на публичных слушаниях открывает слушания, представляет себя и секретаря, оглашает вопрос, вынесенный на публичные слушания, инициатора проведения публичных слушаний, предложения по порядку проведения слушаний, предоставляет слово докладчикам, содокладчикам и выступающим.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 Время выступления участников определяется председательствующим исходя из количества выступающих и времени, отведенного для проведения слушаний, но не может быть более 10 минут на одно выступление.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Председательствующий может ограничить время выступления участников публичных слушаний в зависимости от количества пожелавших выступить в ходе публичных слушаний.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4.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 в порядке поступления их предложений.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5. По окончании выступления участника (или по истечении предоставленного времени) председательствующий дает возможность участникам слушаний задать уточняющие вопросы и дополнительное время для ответов на вопросы.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Вопросы, заданные участниками публичных слушаний, не относящиеся к предмету публичных слушаний, снимаются председательствующим.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6. Участники публичных слушаний вправе представить свои предложения по обсуждаемому проекту (вопросу) в ходе проведения публичных слушаний как в устной, так и в письменной форме.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Предложения граждан, поступившие в ходе публичных слушаний, оглашаются на публичных слушаниях и заносятся в протокол публичных слушаний.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Предложения граждан, поступившие в ходе публичных слушаний, отклоняются председательствующим в случае, если эти предложения не относятся к теме публичных слушаний.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Предложения граждан, отозванные их инициаторами, не обсуждаются на публичных слушаниях.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7. На публичных слушаниях секретарем рабочей группы ведется протокол, в котором указываются: дата, место и время проведения публичных слушаний, количество присутствующих, вопросы, которые выносятся на публичные слушания, содержание выступлений, предложения участников публичных слушаний по каждому из обсуждаемых вопросов, а также иные необходимые сведения.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Протокол подписывается председателем и секретарем в течение двух рабочих дней с даты проведения публичных слушаний.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Протокол публичных слушаний подлежит размещению на официальном сайте Администрации Светлодольского сельсовета в сети «Интернет» не позднее десяти рабочих дней со дня проведения публичных слушаний.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Статья 7. Результаты публичных слушаний</w:t>
      </w:r>
    </w:p>
    <w:p w:rsidR="00A173A1" w:rsidRDefault="00A173A1" w:rsidP="00A173A1">
      <w:pPr>
        <w:widowControl w:val="0"/>
        <w:autoSpaceDE w:val="0"/>
        <w:autoSpaceDN w:val="0"/>
        <w:jc w:val="both"/>
      </w:pP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1. В течение пяти рабочих дней с момента подписания протокола по результатам публичных слушаний составляется заключение, которое должно содержать информацию о числе участников публичных слушаний, теме публичных слушаний, поступивших предложениях участников публичных слушаний, мотивированное обоснование принятых по данным предложениям решений.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Заключение о результатах публичных слушаний подписывается председательствующим на публичных слушаниях и носит рекомендательный характер.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Светлодольского сельсовета в сети «Интернет» не позднее десяти рабочих дней со дня проведения публичных слушаний, включая мотивированное обоснование принятых по данным предложениям решений.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2. Заключение о результатах публичных слушаний и протокол в течение двух рабочих дней со дня подписания заключения направляются инициатору проведения публичных слушаний.</w:t>
      </w:r>
    </w:p>
    <w:p w:rsidR="00A173A1" w:rsidRDefault="00A173A1" w:rsidP="00A173A1">
      <w:pPr>
        <w:widowControl w:val="0"/>
        <w:autoSpaceDE w:val="0"/>
        <w:autoSpaceDN w:val="0"/>
        <w:ind w:firstLine="540"/>
        <w:jc w:val="both"/>
      </w:pPr>
      <w:r>
        <w:t>3. Материалы публичных слушаний в течение срока полномочий Светлодольской сельской Думы и Главы Светлодольского сельсовета хранятся в Светлодольской сельской Думе, а по истечении этого срока сдаются на хранение в муниципальный архив.</w:t>
      </w: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A173A1" w:rsidRDefault="00A173A1" w:rsidP="00A173A1"/>
    <w:p w:rsidR="00C24C6E" w:rsidRDefault="00C24C6E">
      <w:bookmarkStart w:id="4" w:name="_GoBack"/>
      <w:bookmarkEnd w:id="4"/>
    </w:p>
    <w:sectPr w:rsidR="00C2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C4"/>
    <w:rsid w:val="00A173A1"/>
    <w:rsid w:val="00C24C6E"/>
    <w:rsid w:val="00C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41F5EB1645701B972F9F75FD1482782DA6F77DD11E5965C96CB1DBBJ6IAD" TargetMode="External"/><Relationship Id="rId13" Type="http://schemas.openxmlformats.org/officeDocument/2006/relationships/hyperlink" Target="file:///C:\Users\&#1057;&#1074;&#1077;&#1090;&#1083;&#1099;&#1081;%20&#1044;&#1086;&#1083;\Downloads\&#1056;&#1077;&#1096;&#1077;&#1085;&#1080;&#1077;%20&#1044;&#1091;&#1084;&#1099;%20&#1087;&#1091;&#1073;&#1083;&#1080;&#1095;&#1085;&#1099;&#1077;%20&#1089;&#1083;&#1091;&#1096;&#1072;&#1085;&#1080;&#1103;%20&#1076;&#1083;&#1103;%20&#1089;&#1086;&#1074;&#1077;&#1090;&#1086;&#1074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41F5EB1645701B972F9E15CBD142D83D03572DB15EBC707C99040EC638838A12D5988F128CC57BA7BC3J1I0D" TargetMode="External"/><Relationship Id="rId12" Type="http://schemas.openxmlformats.org/officeDocument/2006/relationships/hyperlink" Target="consultantplus://offline/ref=FD441F5EB1645701B972F9F75FD1482781D3637CDD18E5965C96CB1DBBJ6IA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441F5EB1645701B972F9F75FD1482782DA687ED110E5965C96CB1DBBJ6I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41F5EB1645701B972F9F75FD1482782DA6F7ADE17E5965C96CB1DBBJ6IAD" TargetMode="External"/><Relationship Id="rId11" Type="http://schemas.openxmlformats.org/officeDocument/2006/relationships/hyperlink" Target="file:///C:\Users\&#1057;&#1074;&#1077;&#1090;&#1083;&#1099;&#1081;%20&#1044;&#1086;&#1083;\Downloads\&#1056;&#1077;&#1096;&#1077;&#1085;&#1080;&#1077;%20&#1044;&#1091;&#1084;&#1099;%20&#1087;&#1091;&#1073;&#1083;&#1080;&#1095;&#1085;&#1099;&#1077;%20&#1089;&#1083;&#1091;&#1096;&#1072;&#1085;&#1080;&#1103;%20&#1076;&#1083;&#1103;%20&#1089;&#1086;&#1074;&#1077;&#1090;&#1086;&#1074;.docx" TargetMode="External"/><Relationship Id="rId5" Type="http://schemas.openxmlformats.org/officeDocument/2006/relationships/hyperlink" Target="consultantplus://offline/ref=BB0094F0BE9D89E7476B865839BB8B951A301A4D432973FD7493A5G5D5L" TargetMode="External"/><Relationship Id="rId15" Type="http://schemas.openxmlformats.org/officeDocument/2006/relationships/hyperlink" Target="file:///C:\Users\&#1057;&#1074;&#1077;&#1090;&#1083;&#1099;&#1081;%20&#1044;&#1086;&#1083;\Downloads\&#1056;&#1077;&#1096;&#1077;&#1085;&#1080;&#1077;%20&#1044;&#1091;&#1084;&#1099;%20&#1087;&#1091;&#1073;&#1083;&#1080;&#1095;&#1085;&#1099;&#1077;%20&#1089;&#1083;&#1091;&#1096;&#1072;&#1085;&#1080;&#1103;%20&#1076;&#1083;&#1103;%20&#1089;&#1086;&#1074;&#1077;&#1090;&#1086;&#1074;.docx" TargetMode="External"/><Relationship Id="rId10" Type="http://schemas.openxmlformats.org/officeDocument/2006/relationships/hyperlink" Target="consultantplus://offline/ref=FD441F5EB1645701B972F9E15CBD142D83D03572DC12EFC104C99040EC638838A12D5988F128CC57BA7BC3J1I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41F5EB1645701B972F9F75FD1482782DA6878D115E5965C96CB1DBBJ6IAD" TargetMode="External"/><Relationship Id="rId14" Type="http://schemas.openxmlformats.org/officeDocument/2006/relationships/hyperlink" Target="consultantplus://offline/ref=FD441F5EB1645701B972F9E15CBD142D83D03572DB13EDC200C99040EC638838A12D5988F128CC57BA7BC3J1I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2963</Words>
  <Characters>16892</Characters>
  <Application>Microsoft Office Word</Application>
  <DocSecurity>0</DocSecurity>
  <Lines>140</Lines>
  <Paragraphs>39</Paragraphs>
  <ScaleCrop>false</ScaleCrop>
  <Company>Home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2017-06-30T09:34:00Z</dcterms:created>
  <dcterms:modified xsi:type="dcterms:W3CDTF">2017-06-30T09:34:00Z</dcterms:modified>
</cp:coreProperties>
</file>