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75" w:rsidRDefault="00B37875"/>
    <w:p w:rsidR="00B37875" w:rsidRDefault="00B37875"/>
    <w:p w:rsidR="00C84617" w:rsidRPr="00C84617" w:rsidRDefault="00C84617" w:rsidP="00C84617">
      <w:pPr>
        <w:jc w:val="center"/>
        <w:rPr>
          <w:b/>
          <w:bCs/>
          <w:sz w:val="36"/>
          <w:szCs w:val="36"/>
        </w:rPr>
      </w:pPr>
      <w:r w:rsidRPr="00C84617">
        <w:rPr>
          <w:b/>
          <w:bCs/>
          <w:sz w:val="36"/>
          <w:szCs w:val="36"/>
        </w:rPr>
        <w:t xml:space="preserve">Администрация Светлодольского сельсовета </w:t>
      </w:r>
    </w:p>
    <w:p w:rsidR="00C84617" w:rsidRPr="00C84617" w:rsidRDefault="00C84617" w:rsidP="00C84617">
      <w:pPr>
        <w:jc w:val="center"/>
        <w:rPr>
          <w:b/>
          <w:smallCaps/>
          <w:sz w:val="36"/>
          <w:szCs w:val="36"/>
        </w:rPr>
      </w:pPr>
      <w:r w:rsidRPr="00C84617">
        <w:rPr>
          <w:b/>
          <w:bCs/>
          <w:sz w:val="36"/>
          <w:szCs w:val="36"/>
        </w:rPr>
        <w:t>Белозерского района</w:t>
      </w:r>
      <w:r w:rsidRPr="00C84617">
        <w:rPr>
          <w:b/>
          <w:smallCaps/>
          <w:sz w:val="36"/>
          <w:szCs w:val="36"/>
        </w:rPr>
        <w:t xml:space="preserve">  </w:t>
      </w:r>
      <w:r w:rsidRPr="00C84617">
        <w:rPr>
          <w:b/>
          <w:bCs/>
          <w:sz w:val="36"/>
          <w:szCs w:val="36"/>
        </w:rPr>
        <w:t>Курганской области</w:t>
      </w:r>
    </w:p>
    <w:p w:rsidR="00C84617" w:rsidRPr="00C84617" w:rsidRDefault="00C84617" w:rsidP="00C84617">
      <w:pPr>
        <w:jc w:val="center"/>
        <w:rPr>
          <w:b/>
          <w:bCs/>
          <w:sz w:val="36"/>
          <w:szCs w:val="36"/>
        </w:rPr>
      </w:pPr>
    </w:p>
    <w:p w:rsidR="00C84617" w:rsidRPr="00C84617" w:rsidRDefault="00C84617" w:rsidP="00C84617">
      <w:pPr>
        <w:jc w:val="center"/>
        <w:rPr>
          <w:b/>
          <w:bCs/>
          <w:sz w:val="52"/>
          <w:szCs w:val="52"/>
        </w:rPr>
      </w:pPr>
      <w:r w:rsidRPr="00C84617">
        <w:rPr>
          <w:b/>
          <w:bCs/>
          <w:sz w:val="52"/>
          <w:szCs w:val="52"/>
        </w:rPr>
        <w:t>РАСПОРЯЖЕНИЕ</w:t>
      </w:r>
    </w:p>
    <w:p w:rsidR="00C84617" w:rsidRPr="00C84617" w:rsidRDefault="00C84617" w:rsidP="00C84617"/>
    <w:p w:rsidR="00C84617" w:rsidRPr="00C84617" w:rsidRDefault="00C84617" w:rsidP="00C84617"/>
    <w:p w:rsidR="00C84617" w:rsidRPr="00C84617" w:rsidRDefault="00C84617" w:rsidP="00C84617">
      <w:pPr>
        <w:rPr>
          <w:sz w:val="28"/>
          <w:szCs w:val="28"/>
        </w:rPr>
      </w:pPr>
      <w:r w:rsidRPr="00C84617">
        <w:rPr>
          <w:sz w:val="28"/>
          <w:szCs w:val="28"/>
        </w:rPr>
        <w:t>от  «03» ноября  201</w:t>
      </w:r>
      <w:r w:rsidR="00A830EB">
        <w:rPr>
          <w:sz w:val="28"/>
          <w:szCs w:val="28"/>
        </w:rPr>
        <w:t>7</w:t>
      </w:r>
      <w:bookmarkStart w:id="0" w:name="_GoBack"/>
      <w:bookmarkEnd w:id="0"/>
      <w:r w:rsidRPr="00C84617">
        <w:rPr>
          <w:sz w:val="28"/>
          <w:szCs w:val="28"/>
        </w:rPr>
        <w:t xml:space="preserve"> года  № 12</w:t>
      </w:r>
    </w:p>
    <w:p w:rsidR="00C84617" w:rsidRPr="00C84617" w:rsidRDefault="00C84617" w:rsidP="00C84617">
      <w:pPr>
        <w:rPr>
          <w:sz w:val="20"/>
          <w:szCs w:val="20"/>
        </w:rPr>
      </w:pPr>
      <w:r w:rsidRPr="00C84617">
        <w:rPr>
          <w:sz w:val="20"/>
          <w:szCs w:val="20"/>
        </w:rPr>
        <w:t xml:space="preserve">           </w:t>
      </w:r>
      <w:proofErr w:type="gramStart"/>
      <w:r w:rsidRPr="00C84617">
        <w:rPr>
          <w:sz w:val="20"/>
          <w:szCs w:val="20"/>
        </w:rPr>
        <w:t>с</w:t>
      </w:r>
      <w:proofErr w:type="gramEnd"/>
      <w:r w:rsidRPr="00C84617">
        <w:rPr>
          <w:sz w:val="20"/>
          <w:szCs w:val="20"/>
        </w:rPr>
        <w:t>. Светлый Дол</w:t>
      </w:r>
    </w:p>
    <w:p w:rsidR="00C84617" w:rsidRPr="00C84617" w:rsidRDefault="00C84617" w:rsidP="00C84617">
      <w:pPr>
        <w:jc w:val="center"/>
        <w:rPr>
          <w:b/>
        </w:rPr>
      </w:pPr>
    </w:p>
    <w:p w:rsidR="00C84617" w:rsidRPr="00C84617" w:rsidRDefault="00C84617" w:rsidP="00C84617">
      <w:pPr>
        <w:jc w:val="center"/>
        <w:rPr>
          <w:b/>
        </w:rPr>
      </w:pPr>
      <w:r w:rsidRPr="00C84617">
        <w:rPr>
          <w:b/>
        </w:rPr>
        <w:t>О мерах по обеспечению безопасности людей, охране их жизни и здоровья на водных объектах Светлодольского сельсовета в период 2017-2018г.г.</w:t>
      </w:r>
    </w:p>
    <w:p w:rsidR="00C84617" w:rsidRPr="00C84617" w:rsidRDefault="00C84617" w:rsidP="00C84617"/>
    <w:p w:rsidR="00C84617" w:rsidRPr="00C84617" w:rsidRDefault="00C84617" w:rsidP="00C84617">
      <w:pPr>
        <w:ind w:right="-185"/>
        <w:jc w:val="both"/>
      </w:pPr>
      <w:r w:rsidRPr="00C84617">
        <w:t xml:space="preserve">         Во исполнение Федерального закона «Об общих принципах организации местного самоуправления в Российской Федерации» от 06.10.2003г. № 131-ФЗ,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Администрация Светлодольского сельсовета </w:t>
      </w:r>
      <w:r w:rsidRPr="00C84617">
        <w:rPr>
          <w:b/>
        </w:rPr>
        <w:t>постановляет: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1. Утвердить план мероприятий по обеспечению безопасности людей, охране их жизни и здоровья на водных объектах Светлодольского сельсовета на период 2017 - 2018 год (согласно приложению).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  2. Назначить ответственным за работу по обеспечению безопасности людей, охране их жизни и здоровья на водных объектах уполномоченного на решение вопросов в области ГО и ЧС администрации сельсовета Бревнова Н. В.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 3. Рекомендовать участковому уполномоченному Бурнашеву Е.А. организовать: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 1) обеспечение охраны общественного порядка в местах массового отдыха людей на водных объектах;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 2) совместно с подразделением Центра Государственной инспекции по маломерным судам МЧС по Курганской области проведение рейдов и патрулирований на водных объектах.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4. Рекомендовать директору МОУ «Светлодольская средняя общеобразовательная школа» Дементьеву В.Е. организовать: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 1) создание в образовательном учреждении уголка безопасности на воде;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 2) изучение в школе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5. Уполномоченному на решение вопросов в области ГО и ЧС администрации сельсовета Бревнову Н. В.: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 6. Бухгалтеру администрации Светлодольского сельсовета Барановой В.Н., предусмотреть финансирование мероприятий по обеспечению безопасности людей на водных объектах за счет собственных средств.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7.  Постановление вступает в силу с момента его подписания.</w:t>
      </w:r>
    </w:p>
    <w:p w:rsidR="00C84617" w:rsidRPr="00C84617" w:rsidRDefault="00C84617" w:rsidP="00C84617">
      <w:pPr>
        <w:ind w:right="-185"/>
        <w:jc w:val="both"/>
      </w:pPr>
      <w:r w:rsidRPr="00C84617">
        <w:t xml:space="preserve">          8.  </w:t>
      </w:r>
      <w:proofErr w:type="gramStart"/>
      <w:r w:rsidRPr="00C84617">
        <w:t>Контроль за</w:t>
      </w:r>
      <w:proofErr w:type="gramEnd"/>
      <w:r w:rsidRPr="00C84617">
        <w:t xml:space="preserve"> исполнением постановления оставляю за собой.</w:t>
      </w:r>
    </w:p>
    <w:p w:rsidR="00C84617" w:rsidRPr="00C84617" w:rsidRDefault="00C84617" w:rsidP="00C84617">
      <w:pPr>
        <w:ind w:right="-185"/>
        <w:jc w:val="both"/>
      </w:pPr>
    </w:p>
    <w:p w:rsidR="00C84617" w:rsidRPr="00C84617" w:rsidRDefault="00C84617" w:rsidP="00C84617">
      <w:pPr>
        <w:ind w:right="-185"/>
        <w:jc w:val="both"/>
      </w:pPr>
    </w:p>
    <w:p w:rsidR="00C84617" w:rsidRPr="00C84617" w:rsidRDefault="00C84617" w:rsidP="00C84617">
      <w:pPr>
        <w:ind w:right="-185"/>
        <w:jc w:val="both"/>
      </w:pPr>
    </w:p>
    <w:p w:rsidR="00C84617" w:rsidRPr="00C84617" w:rsidRDefault="00C84617" w:rsidP="00C84617">
      <w:pPr>
        <w:ind w:right="-185"/>
      </w:pPr>
      <w:r w:rsidRPr="00C84617">
        <w:t>Глава Светлодольского сельсовета                                                                   Н.В.Бревнов</w:t>
      </w:r>
    </w:p>
    <w:p w:rsidR="00C84617" w:rsidRPr="00C84617" w:rsidRDefault="00C84617" w:rsidP="00C84617">
      <w:pPr>
        <w:ind w:right="-185"/>
      </w:pPr>
      <w:r w:rsidRPr="00C84617">
        <w:t xml:space="preserve">                                                                                                                          </w:t>
      </w:r>
    </w:p>
    <w:p w:rsidR="00C84617" w:rsidRPr="00C84617" w:rsidRDefault="00C84617" w:rsidP="00C84617">
      <w:pPr>
        <w:ind w:right="-185"/>
      </w:pPr>
    </w:p>
    <w:p w:rsidR="00C84617" w:rsidRPr="00C84617" w:rsidRDefault="00C84617" w:rsidP="00C84617">
      <w:pPr>
        <w:ind w:right="-185"/>
      </w:pPr>
    </w:p>
    <w:p w:rsidR="00C84617" w:rsidRPr="00C84617" w:rsidRDefault="00C84617" w:rsidP="00C84617">
      <w:pPr>
        <w:ind w:right="-185"/>
      </w:pPr>
    </w:p>
    <w:p w:rsidR="00C84617" w:rsidRPr="00C84617" w:rsidRDefault="00C84617" w:rsidP="00C84617">
      <w:pPr>
        <w:ind w:right="-185"/>
        <w:rPr>
          <w:b/>
        </w:rPr>
      </w:pPr>
      <w:r w:rsidRPr="00C84617">
        <w:t xml:space="preserve">                                       </w:t>
      </w:r>
      <w:r w:rsidRPr="00C84617">
        <w:rPr>
          <w:b/>
        </w:rPr>
        <w:t xml:space="preserve">          </w:t>
      </w:r>
      <w:r w:rsidRPr="00C84617">
        <w:t xml:space="preserve">                                                                                                                                                         </w:t>
      </w:r>
    </w:p>
    <w:p w:rsidR="00C84617" w:rsidRPr="00C84617" w:rsidRDefault="00C84617" w:rsidP="00C84617">
      <w:pPr>
        <w:ind w:left="4956" w:right="-185"/>
        <w:rPr>
          <w:sz w:val="20"/>
        </w:rPr>
      </w:pPr>
      <w:r w:rsidRPr="00C84617">
        <w:rPr>
          <w:sz w:val="20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к распоряжению Администрации Светлодольского </w:t>
      </w:r>
    </w:p>
    <w:p w:rsidR="00C84617" w:rsidRPr="00C84617" w:rsidRDefault="00C84617" w:rsidP="00C84617">
      <w:pPr>
        <w:ind w:left="4956" w:right="-185"/>
        <w:rPr>
          <w:sz w:val="20"/>
        </w:rPr>
      </w:pPr>
      <w:r w:rsidRPr="00C84617">
        <w:rPr>
          <w:sz w:val="20"/>
        </w:rPr>
        <w:t xml:space="preserve">сельсовета от 03.11.2017 г, № 11 «О мерах </w:t>
      </w:r>
      <w:proofErr w:type="gramStart"/>
      <w:r w:rsidRPr="00C84617">
        <w:rPr>
          <w:sz w:val="20"/>
        </w:rPr>
        <w:t>по</w:t>
      </w:r>
      <w:proofErr w:type="gramEnd"/>
      <w:r w:rsidRPr="00C84617">
        <w:rPr>
          <w:sz w:val="20"/>
        </w:rPr>
        <w:t xml:space="preserve"> </w:t>
      </w:r>
    </w:p>
    <w:p w:rsidR="00C84617" w:rsidRPr="00C84617" w:rsidRDefault="00C84617" w:rsidP="00C84617">
      <w:pPr>
        <w:ind w:left="4956" w:right="-185"/>
      </w:pPr>
      <w:r w:rsidRPr="00C84617">
        <w:rPr>
          <w:sz w:val="20"/>
        </w:rPr>
        <w:t xml:space="preserve">обеспечению безопасности людей, охране их жизни и здоровья на водных объектах Светлодольского сельсовета в 2017-2018 </w:t>
      </w:r>
      <w:proofErr w:type="spellStart"/>
      <w:r w:rsidRPr="00C84617">
        <w:rPr>
          <w:sz w:val="20"/>
        </w:rPr>
        <w:t>г.</w:t>
      </w:r>
      <w:proofErr w:type="gramStart"/>
      <w:r w:rsidRPr="00C84617">
        <w:rPr>
          <w:sz w:val="20"/>
        </w:rPr>
        <w:t>г</w:t>
      </w:r>
      <w:proofErr w:type="spellEnd"/>
      <w:proofErr w:type="gramEnd"/>
      <w:r w:rsidRPr="00C84617">
        <w:rPr>
          <w:sz w:val="20"/>
        </w:rPr>
        <w:t xml:space="preserve">.» </w:t>
      </w:r>
      <w:r w:rsidRPr="00C84617">
        <w:t xml:space="preserve">                                                                                                                                               </w:t>
      </w:r>
    </w:p>
    <w:p w:rsidR="00C84617" w:rsidRPr="00C84617" w:rsidRDefault="00C84617" w:rsidP="00C84617">
      <w:pPr>
        <w:ind w:left="4956" w:right="-185"/>
      </w:pPr>
    </w:p>
    <w:p w:rsidR="00C84617" w:rsidRPr="00C84617" w:rsidRDefault="00C84617" w:rsidP="00C84617">
      <w:pPr>
        <w:ind w:right="-185"/>
      </w:pPr>
      <w:r w:rsidRPr="00C84617">
        <w:t xml:space="preserve">                                       План  мероприятий по обеспечению </w:t>
      </w:r>
    </w:p>
    <w:p w:rsidR="00C84617" w:rsidRPr="00C84617" w:rsidRDefault="00C84617" w:rsidP="00C84617">
      <w:pPr>
        <w:ind w:right="-185"/>
      </w:pPr>
      <w:r w:rsidRPr="00C84617">
        <w:t xml:space="preserve">              безопасности людей, охране их жизни и здоровья на водных объектах </w:t>
      </w:r>
    </w:p>
    <w:p w:rsidR="00C84617" w:rsidRPr="00C84617" w:rsidRDefault="00C84617" w:rsidP="00C84617">
      <w:pPr>
        <w:ind w:left="-180" w:right="-185"/>
      </w:pPr>
      <w:r w:rsidRPr="00C84617">
        <w:t xml:space="preserve">                                     Светлодольского сельсовета на 2017-2018 год</w:t>
      </w: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534"/>
        <w:gridCol w:w="3969"/>
        <w:gridCol w:w="2237"/>
        <w:gridCol w:w="2831"/>
      </w:tblGrid>
      <w:tr w:rsidR="00C84617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                  Мероприятия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Сроки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Ответственные исполнители</w:t>
            </w:r>
          </w:p>
        </w:tc>
      </w:tr>
      <w:tr w:rsidR="00C84617" w:rsidRPr="00C84617" w:rsidTr="00C846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                                      1. </w:t>
            </w:r>
            <w:r w:rsidR="00A830EB" w:rsidRPr="00C84617">
              <w:rPr>
                <w:lang w:eastAsia="en-US"/>
              </w:rPr>
              <w:t xml:space="preserve">ОСЕННЕ-ЗИМНИЙ </w:t>
            </w:r>
            <w:r w:rsidRPr="00C84617">
              <w:rPr>
                <w:lang w:eastAsia="en-US"/>
              </w:rPr>
              <w:t>ПЕРИОД</w:t>
            </w:r>
          </w:p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</w:p>
        </w:tc>
      </w:tr>
      <w:tr w:rsidR="00C84617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4617"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C84617">
              <w:rPr>
                <w:lang w:eastAsia="en-US"/>
              </w:rPr>
              <w:t>контроль за</w:t>
            </w:r>
            <w:proofErr w:type="gramEnd"/>
            <w:r w:rsidRPr="00C84617">
              <w:rPr>
                <w:lang w:eastAsia="en-US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обстановке на водоемах.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Ноябрь-апрель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сельсовета. </w:t>
            </w:r>
            <w:proofErr w:type="spellStart"/>
            <w:r w:rsidRPr="00C84617">
              <w:rPr>
                <w:lang w:eastAsia="en-US"/>
              </w:rPr>
              <w:t>Водоиспользователи</w:t>
            </w:r>
            <w:proofErr w:type="spellEnd"/>
            <w:r w:rsidRPr="00C84617">
              <w:rPr>
                <w:lang w:eastAsia="en-US"/>
              </w:rPr>
              <w:t>, спортивные организации, общества рыбаков-любителей (по согласованию)</w:t>
            </w:r>
          </w:p>
        </w:tc>
      </w:tr>
      <w:tr w:rsidR="00C84617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84617"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proofErr w:type="gramStart"/>
            <w:r w:rsidRPr="00C84617">
              <w:rPr>
                <w:lang w:eastAsia="en-US"/>
              </w:rPr>
              <w:t>Выставить информационные предупреждающие знаки на водоемах в опасных местах выхода (выезда) людей на лед (промоины, проруби.</w:t>
            </w:r>
            <w:proofErr w:type="gramEnd"/>
            <w:r w:rsidRPr="00C84617">
              <w:rPr>
                <w:lang w:eastAsia="en-US"/>
              </w:rPr>
              <w:t xml:space="preserve"> </w:t>
            </w:r>
            <w:proofErr w:type="gramStart"/>
            <w:r w:rsidRPr="00C84617">
              <w:rPr>
                <w:lang w:eastAsia="en-US"/>
              </w:rPr>
              <w:t xml:space="preserve">Участки для </w:t>
            </w:r>
            <w:proofErr w:type="spellStart"/>
            <w:r w:rsidRPr="00C84617">
              <w:rPr>
                <w:lang w:eastAsia="en-US"/>
              </w:rPr>
              <w:t>выколки</w:t>
            </w:r>
            <w:proofErr w:type="spellEnd"/>
            <w:r w:rsidRPr="00C84617">
              <w:rPr>
                <w:lang w:eastAsia="en-US"/>
              </w:rPr>
              <w:t xml:space="preserve">  льда, тонкий лед)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Ноябрь-апрель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</w:t>
            </w:r>
          </w:p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сельсовета</w:t>
            </w:r>
          </w:p>
        </w:tc>
      </w:tr>
      <w:tr w:rsidR="00C84617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Ноябрь-апрель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Организаторы соревнований и праздников по согласованию с ГИМС</w:t>
            </w:r>
          </w:p>
        </w:tc>
      </w:tr>
      <w:tr w:rsidR="00C84617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84617"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</w:t>
            </w:r>
          </w:p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 и других образовательных учреждениях профилактических бесед и занятий по правилам безопасности поведения детей на льду.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Октябрь-ноябрь</w:t>
            </w:r>
          </w:p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Март-апрель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</w:t>
            </w:r>
          </w:p>
          <w:p w:rsidR="00C84617" w:rsidRPr="00C84617" w:rsidRDefault="00C84617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сельсовета</w:t>
            </w:r>
          </w:p>
        </w:tc>
      </w:tr>
      <w:tr w:rsidR="00C84617" w:rsidRPr="00C84617" w:rsidTr="00C8461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lastRenderedPageBreak/>
              <w:t xml:space="preserve">                                                                                            </w:t>
            </w:r>
          </w:p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                                            2.  </w:t>
            </w:r>
            <w:r w:rsidR="00A830EB" w:rsidRPr="00C84617">
              <w:rPr>
                <w:lang w:eastAsia="en-US"/>
              </w:rPr>
              <w:t xml:space="preserve">ВЕСЕННЕ-ЛЕТНИЙ  </w:t>
            </w:r>
            <w:r w:rsidRPr="00C84617">
              <w:rPr>
                <w:lang w:eastAsia="en-US"/>
              </w:rPr>
              <w:t xml:space="preserve">ПЕРИОД  </w:t>
            </w:r>
          </w:p>
          <w:p w:rsidR="00C84617" w:rsidRPr="00C84617" w:rsidRDefault="00C84617" w:rsidP="00C84617">
            <w:pPr>
              <w:ind w:right="-185"/>
              <w:rPr>
                <w:lang w:eastAsia="en-US"/>
              </w:rPr>
            </w:pPr>
          </w:p>
        </w:tc>
      </w:tr>
      <w:tr w:rsidR="00A830EB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Оборудовать места массового купания и выставить </w:t>
            </w:r>
            <w:proofErr w:type="gramStart"/>
            <w:r w:rsidRPr="00C84617">
              <w:rPr>
                <w:lang w:eastAsia="en-US"/>
              </w:rPr>
              <w:t>на водоемах знаки безопасности на воде в соответствии с правилами охраны жизни людей на воде</w:t>
            </w:r>
            <w:proofErr w:type="gramEnd"/>
            <w:r w:rsidRPr="00C84617">
              <w:rPr>
                <w:lang w:eastAsia="en-US"/>
              </w:rPr>
              <w:t xml:space="preserve"> Курганской области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до 15 мая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Администрация сельсовета.</w:t>
            </w:r>
          </w:p>
        </w:tc>
      </w:tr>
      <w:tr w:rsidR="00A830EB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до 15 мая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</w:t>
            </w:r>
          </w:p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сельсовета</w:t>
            </w:r>
          </w:p>
        </w:tc>
      </w:tr>
      <w:tr w:rsidR="00A830EB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Своевременно оповещать население и водопользователей о состоянии водных объектов об ограничениях и запрещениях использования водоемов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Купальный сезон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</w:t>
            </w:r>
          </w:p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сельсовета</w:t>
            </w:r>
          </w:p>
        </w:tc>
      </w:tr>
      <w:tr w:rsidR="00A830EB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Июнь-сентябрь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</w:t>
            </w:r>
          </w:p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сельсовета</w:t>
            </w:r>
          </w:p>
        </w:tc>
      </w:tr>
      <w:tr w:rsidR="00A830EB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15 июля-15 августа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 xml:space="preserve">Администрация </w:t>
            </w:r>
          </w:p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сельсовета</w:t>
            </w:r>
          </w:p>
        </w:tc>
      </w:tr>
      <w:tr w:rsidR="00A830EB" w:rsidRPr="00C84617" w:rsidTr="00C8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C84617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EB" w:rsidRPr="00C84617" w:rsidRDefault="00A830EB" w:rsidP="00B4553B">
            <w:pPr>
              <w:ind w:right="-185"/>
              <w:rPr>
                <w:lang w:eastAsia="en-US"/>
              </w:rPr>
            </w:pPr>
            <w:r w:rsidRPr="00C84617">
              <w:rPr>
                <w:lang w:eastAsia="en-US"/>
              </w:rPr>
              <w:t>Организаторы соревнований и праздников по согласованию с ГИМС</w:t>
            </w:r>
          </w:p>
        </w:tc>
      </w:tr>
    </w:tbl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tabs>
          <w:tab w:val="left" w:pos="7815"/>
        </w:tabs>
        <w:ind w:left="-180" w:right="-185"/>
      </w:pPr>
      <w:r w:rsidRPr="00C84617">
        <w:t>Заместитель Главы Светлодольского сельсовета</w:t>
      </w:r>
      <w:r w:rsidRPr="00C84617">
        <w:tab/>
        <w:t>Н. С. Якушева</w:t>
      </w: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  <w:r w:rsidRPr="00C84617">
        <w:t xml:space="preserve">                   </w:t>
      </w: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>
      <w:pPr>
        <w:ind w:left="-180" w:right="-185"/>
      </w:pPr>
    </w:p>
    <w:p w:rsidR="00C84617" w:rsidRPr="00C84617" w:rsidRDefault="00C84617" w:rsidP="00C84617"/>
    <w:p w:rsidR="00C84617" w:rsidRPr="00C84617" w:rsidRDefault="00C84617" w:rsidP="00C84617"/>
    <w:p w:rsidR="00C84617" w:rsidRPr="00C84617" w:rsidRDefault="00C84617" w:rsidP="00C84617"/>
    <w:p w:rsidR="00C84617" w:rsidRPr="00C84617" w:rsidRDefault="00C84617" w:rsidP="00C84617"/>
    <w:p w:rsidR="00C84617" w:rsidRPr="00C84617" w:rsidRDefault="00C84617" w:rsidP="00C84617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p w:rsidR="00B37875" w:rsidRDefault="00B37875"/>
    <w:sectPr w:rsidR="00B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EC"/>
    <w:rsid w:val="002A2AC3"/>
    <w:rsid w:val="007003EC"/>
    <w:rsid w:val="007619D1"/>
    <w:rsid w:val="00816CB4"/>
    <w:rsid w:val="00A830EB"/>
    <w:rsid w:val="00B37875"/>
    <w:rsid w:val="00C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C8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C8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9</cp:revision>
  <cp:lastPrinted>2018-04-05T02:35:00Z</cp:lastPrinted>
  <dcterms:created xsi:type="dcterms:W3CDTF">2018-01-15T10:37:00Z</dcterms:created>
  <dcterms:modified xsi:type="dcterms:W3CDTF">2018-07-20T05:38:00Z</dcterms:modified>
</cp:coreProperties>
</file>