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29" w:rsidRPr="00874B5B" w:rsidRDefault="006F2829" w:rsidP="006F2829">
      <w:pPr>
        <w:jc w:val="center"/>
        <w:rPr>
          <w:b/>
          <w:bCs/>
          <w:sz w:val="36"/>
          <w:szCs w:val="36"/>
        </w:rPr>
      </w:pPr>
      <w:r w:rsidRPr="00874B5B">
        <w:rPr>
          <w:b/>
          <w:bCs/>
          <w:sz w:val="36"/>
          <w:szCs w:val="36"/>
        </w:rPr>
        <w:t>Администрация Светлодольского сельсовета</w:t>
      </w:r>
    </w:p>
    <w:p w:rsidR="006F2829" w:rsidRPr="00874B5B" w:rsidRDefault="006F2829" w:rsidP="006F2829">
      <w:pPr>
        <w:jc w:val="center"/>
        <w:rPr>
          <w:b/>
          <w:bCs/>
          <w:smallCaps/>
          <w:sz w:val="36"/>
          <w:szCs w:val="36"/>
        </w:rPr>
      </w:pPr>
      <w:r w:rsidRPr="00874B5B">
        <w:rPr>
          <w:b/>
          <w:bCs/>
          <w:sz w:val="36"/>
          <w:szCs w:val="36"/>
        </w:rPr>
        <w:t>Белозерского района</w:t>
      </w:r>
    </w:p>
    <w:p w:rsidR="006F2829" w:rsidRPr="00874B5B" w:rsidRDefault="006F2829" w:rsidP="006F2829">
      <w:pPr>
        <w:jc w:val="center"/>
        <w:rPr>
          <w:b/>
          <w:bCs/>
          <w:sz w:val="36"/>
          <w:szCs w:val="36"/>
        </w:rPr>
      </w:pPr>
      <w:r w:rsidRPr="00874B5B">
        <w:rPr>
          <w:b/>
          <w:bCs/>
          <w:sz w:val="36"/>
          <w:szCs w:val="36"/>
        </w:rPr>
        <w:t>Курганской области</w:t>
      </w:r>
    </w:p>
    <w:p w:rsidR="006F2829" w:rsidRPr="00874B5B" w:rsidRDefault="006F2829" w:rsidP="006F2829">
      <w:pPr>
        <w:jc w:val="center"/>
        <w:rPr>
          <w:b/>
          <w:bCs/>
          <w:sz w:val="36"/>
          <w:szCs w:val="36"/>
        </w:rPr>
      </w:pPr>
      <w:r w:rsidRPr="00874B5B">
        <w:rPr>
          <w:b/>
          <w:bCs/>
          <w:sz w:val="36"/>
          <w:szCs w:val="36"/>
        </w:rPr>
        <w:t xml:space="preserve"> </w:t>
      </w:r>
    </w:p>
    <w:p w:rsidR="006F2829" w:rsidRPr="00874B5B" w:rsidRDefault="006F2829" w:rsidP="006F2829">
      <w:pPr>
        <w:jc w:val="center"/>
        <w:rPr>
          <w:b/>
          <w:bCs/>
          <w:sz w:val="52"/>
          <w:szCs w:val="52"/>
        </w:rPr>
      </w:pPr>
      <w:r w:rsidRPr="00874B5B">
        <w:rPr>
          <w:b/>
          <w:bCs/>
          <w:sz w:val="52"/>
          <w:szCs w:val="52"/>
        </w:rPr>
        <w:t>ПОСТАНОВЛЕНИЕ</w:t>
      </w:r>
    </w:p>
    <w:p w:rsidR="006F2829" w:rsidRPr="00874B5B" w:rsidRDefault="006F2829" w:rsidP="006F2829">
      <w:pPr>
        <w:jc w:val="center"/>
        <w:rPr>
          <w:b/>
          <w:bCs/>
          <w:sz w:val="52"/>
          <w:szCs w:val="52"/>
        </w:rPr>
      </w:pPr>
    </w:p>
    <w:p w:rsidR="006F2829" w:rsidRPr="00874B5B" w:rsidRDefault="006F2829" w:rsidP="006F2829">
      <w:pPr>
        <w:jc w:val="center"/>
      </w:pPr>
    </w:p>
    <w:p w:rsidR="006F2829" w:rsidRPr="00874B5B" w:rsidRDefault="006F2829" w:rsidP="006F2829">
      <w:pPr>
        <w:jc w:val="both"/>
        <w:rPr>
          <w:sz w:val="24"/>
          <w:szCs w:val="24"/>
        </w:rPr>
      </w:pPr>
      <w:r w:rsidRPr="00874B5B">
        <w:rPr>
          <w:sz w:val="24"/>
          <w:szCs w:val="24"/>
        </w:rPr>
        <w:t>от  “</w:t>
      </w:r>
      <w:r>
        <w:rPr>
          <w:sz w:val="24"/>
          <w:szCs w:val="24"/>
        </w:rPr>
        <w:t xml:space="preserve"> 06</w:t>
      </w:r>
      <w:r w:rsidRPr="00874B5B">
        <w:rPr>
          <w:sz w:val="24"/>
          <w:szCs w:val="24"/>
        </w:rPr>
        <w:t xml:space="preserve"> ” </w:t>
      </w:r>
      <w:r>
        <w:rPr>
          <w:sz w:val="24"/>
          <w:szCs w:val="24"/>
          <w:u w:val="single"/>
        </w:rPr>
        <w:t xml:space="preserve">мая </w:t>
      </w:r>
      <w:r w:rsidRPr="00874B5B">
        <w:rPr>
          <w:sz w:val="24"/>
          <w:szCs w:val="24"/>
          <w:u w:val="single"/>
        </w:rPr>
        <w:t xml:space="preserve"> 2019</w:t>
      </w:r>
      <w:r w:rsidRPr="00874B5B">
        <w:rPr>
          <w:sz w:val="24"/>
          <w:szCs w:val="24"/>
        </w:rPr>
        <w:t xml:space="preserve"> г.  № </w:t>
      </w:r>
      <w:r>
        <w:rPr>
          <w:sz w:val="24"/>
          <w:szCs w:val="24"/>
        </w:rPr>
        <w:t>20</w:t>
      </w:r>
    </w:p>
    <w:p w:rsidR="006F2829" w:rsidRPr="00874B5B" w:rsidRDefault="006F2829" w:rsidP="006F2829">
      <w:pPr>
        <w:jc w:val="both"/>
      </w:pPr>
      <w:r w:rsidRPr="00874B5B">
        <w:t xml:space="preserve">           с. Светлый Дол</w:t>
      </w:r>
    </w:p>
    <w:p w:rsidR="006F2829" w:rsidRPr="00874B5B" w:rsidRDefault="006F2829" w:rsidP="006F2829">
      <w:pPr>
        <w:jc w:val="both"/>
      </w:pPr>
    </w:p>
    <w:p w:rsidR="006F2829" w:rsidRPr="00874B5B" w:rsidRDefault="006F2829" w:rsidP="006F2829">
      <w:pPr>
        <w:jc w:val="both"/>
      </w:pPr>
    </w:p>
    <w:p w:rsidR="006F2829" w:rsidRPr="00874B5B" w:rsidRDefault="006F2829" w:rsidP="006F2829">
      <w:pPr>
        <w:widowControl/>
        <w:jc w:val="center"/>
        <w:rPr>
          <w:b/>
          <w:bCs/>
          <w:sz w:val="24"/>
          <w:szCs w:val="24"/>
          <w:highlight w:val="white"/>
        </w:rPr>
      </w:pPr>
      <w:r w:rsidRPr="00874B5B">
        <w:rPr>
          <w:b/>
          <w:bCs/>
          <w:spacing w:val="-1"/>
          <w:sz w:val="24"/>
          <w:szCs w:val="24"/>
          <w:highlight w:val="white"/>
        </w:rPr>
        <w:t>Об утверждении Административного регламента п</w:t>
      </w:r>
      <w:r w:rsidRPr="00874B5B">
        <w:rPr>
          <w:b/>
          <w:bCs/>
          <w:sz w:val="24"/>
          <w:szCs w:val="24"/>
          <w:highlight w:val="white"/>
        </w:rPr>
        <w:t xml:space="preserve">о предоставлению </w:t>
      </w: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b/>
          <w:bCs/>
          <w:sz w:val="24"/>
          <w:szCs w:val="24"/>
          <w:highlight w:val="white"/>
        </w:rPr>
        <w:t>муниципальной услуги</w:t>
      </w:r>
      <w:r w:rsidRPr="00874B5B">
        <w:rPr>
          <w:b/>
          <w:bCs/>
          <w:color w:val="00000A"/>
          <w:sz w:val="24"/>
          <w:szCs w:val="24"/>
        </w:rPr>
        <w:t xml:space="preserve"> «Присвоение (уточнение)  адреса земельному участку и объекту недвижимости, расположенном на территории Светлодольского сельсовета»</w:t>
      </w: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right="499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 Правительства РФ от 19.11.2014 N 1221 "Об утверждении Правил присвоения, изменения и аннулирования адресов", Устава муниципального образования Светлодольский сельсовет, Администрация Светлодольского сельсовета ПОСТАНОВЛЯЕТ: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1.Утвердить административный регламент по </w:t>
      </w:r>
      <w:r w:rsidRPr="00874B5B">
        <w:rPr>
          <w:color w:val="000000"/>
          <w:sz w:val="24"/>
          <w:szCs w:val="24"/>
        </w:rPr>
        <w:t xml:space="preserve">предоставлению  </w:t>
      </w:r>
      <w:r w:rsidRPr="00874B5B">
        <w:rPr>
          <w:bCs/>
          <w:sz w:val="24"/>
          <w:szCs w:val="24"/>
        </w:rPr>
        <w:t xml:space="preserve">  муниципальной услуги «</w:t>
      </w:r>
      <w:r w:rsidRPr="00874B5B">
        <w:rPr>
          <w:bCs/>
          <w:color w:val="00000A"/>
          <w:sz w:val="24"/>
          <w:szCs w:val="24"/>
        </w:rPr>
        <w:t>Присвоение (уточнение)  адреса земельному участку и объекту недвижимости, расположенном на территории Светлодольского сельсовета</w:t>
      </w:r>
      <w:r w:rsidRPr="00874B5B">
        <w:rPr>
          <w:bCs/>
          <w:sz w:val="24"/>
          <w:szCs w:val="24"/>
        </w:rPr>
        <w:t>»</w:t>
      </w:r>
      <w:r w:rsidRPr="00874B5B">
        <w:rPr>
          <w:sz w:val="24"/>
          <w:szCs w:val="24"/>
        </w:rPr>
        <w:t xml:space="preserve">   согласно приложению.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74B5B">
        <w:rPr>
          <w:rFonts w:eastAsia="Calibri"/>
          <w:sz w:val="24"/>
          <w:szCs w:val="24"/>
          <w:lang w:eastAsia="en-US"/>
        </w:rPr>
        <w:tab/>
        <w:t xml:space="preserve">2. </w:t>
      </w:r>
      <w:r w:rsidRPr="00874B5B">
        <w:rPr>
          <w:sz w:val="24"/>
          <w:szCs w:val="24"/>
        </w:rPr>
        <w:t xml:space="preserve"> </w:t>
      </w:r>
      <w:r w:rsidRPr="00874B5B">
        <w:rPr>
          <w:rFonts w:eastAsia="Calibri"/>
          <w:sz w:val="24"/>
          <w:szCs w:val="24"/>
          <w:lang w:eastAsia="en-US"/>
        </w:rPr>
        <w:t>Обнародовать настоящее постановление  в Светлодольской сельской библиотеке    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74B5B">
        <w:rPr>
          <w:rFonts w:eastAsia="Calibri"/>
          <w:sz w:val="24"/>
          <w:szCs w:val="24"/>
          <w:lang w:eastAsia="en-US"/>
        </w:rPr>
        <w:t xml:space="preserve">          3. Постановление вступает в силу после официального опубликования (обнародования) в установленном порядке.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74B5B">
        <w:rPr>
          <w:rFonts w:eastAsia="Calibri"/>
          <w:sz w:val="24"/>
          <w:szCs w:val="24"/>
          <w:lang w:eastAsia="en-US"/>
        </w:rPr>
        <w:tab/>
        <w:t>4. Контроль за исполнением настоящего постановления оставляю за собой.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6F2829" w:rsidRPr="00874B5B" w:rsidRDefault="006F2829" w:rsidP="006F2829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F2829" w:rsidRPr="00874B5B" w:rsidRDefault="006F2829" w:rsidP="006F2829">
      <w:pPr>
        <w:widowControl/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autoSpaceDE/>
        <w:autoSpaceDN/>
        <w:adjustRightInd/>
        <w:jc w:val="both"/>
        <w:rPr>
          <w:sz w:val="24"/>
          <w:szCs w:val="24"/>
        </w:rPr>
      </w:pPr>
    </w:p>
    <w:p w:rsidR="006F2829" w:rsidRPr="00874B5B" w:rsidRDefault="006F2829" w:rsidP="006F2829">
      <w:pPr>
        <w:jc w:val="both"/>
        <w:rPr>
          <w:rFonts w:eastAsiaTheme="minorHAnsi"/>
          <w:sz w:val="24"/>
          <w:szCs w:val="24"/>
          <w:lang w:eastAsia="en-US"/>
        </w:rPr>
      </w:pPr>
      <w:r w:rsidRPr="00874B5B">
        <w:rPr>
          <w:sz w:val="24"/>
          <w:szCs w:val="24"/>
        </w:rPr>
        <w:t>Глава Светлодольского сельсовета                                                                        Н.В. Бревнов</w:t>
      </w:r>
    </w:p>
    <w:p w:rsidR="006F2829" w:rsidRPr="00874B5B" w:rsidRDefault="006F2829" w:rsidP="006F2829">
      <w:pPr>
        <w:ind w:left="284" w:right="-569" w:firstLine="436"/>
        <w:rPr>
          <w:rFonts w:eastAsiaTheme="minorHAnsi"/>
          <w:sz w:val="24"/>
          <w:szCs w:val="24"/>
          <w:lang w:eastAsia="en-US"/>
        </w:rPr>
      </w:pPr>
    </w:p>
    <w:p w:rsidR="006F2829" w:rsidRPr="00874B5B" w:rsidRDefault="006F2829" w:rsidP="006F2829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6F2829" w:rsidRPr="00874B5B" w:rsidRDefault="006F2829" w:rsidP="006F2829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6F2829" w:rsidRPr="00874B5B" w:rsidRDefault="006F2829" w:rsidP="006F2829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6F2829" w:rsidRPr="00874B5B" w:rsidRDefault="006F2829" w:rsidP="006F2829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6F2829" w:rsidRPr="00874B5B" w:rsidRDefault="006F2829" w:rsidP="006F2829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6F2829" w:rsidRPr="00874B5B" w:rsidRDefault="006F2829" w:rsidP="006F2829">
      <w:pPr>
        <w:rPr>
          <w:rFonts w:eastAsiaTheme="minorHAnsi"/>
          <w:sz w:val="28"/>
          <w:szCs w:val="28"/>
          <w:lang w:eastAsia="en-US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575" w:type="dxa"/>
        <w:tblInd w:w="5289" w:type="dxa"/>
        <w:tblLook w:val="0000" w:firstRow="0" w:lastRow="0" w:firstColumn="0" w:lastColumn="0" w:noHBand="0" w:noVBand="0"/>
      </w:tblPr>
      <w:tblGrid>
        <w:gridCol w:w="4575"/>
      </w:tblGrid>
      <w:tr w:rsidR="006F2829" w:rsidRPr="00874B5B" w:rsidTr="00DF366E">
        <w:trPr>
          <w:trHeight w:val="1381"/>
        </w:trPr>
        <w:tc>
          <w:tcPr>
            <w:tcW w:w="4575" w:type="dxa"/>
          </w:tcPr>
          <w:p w:rsidR="006F2829" w:rsidRPr="00874B5B" w:rsidRDefault="006F2829" w:rsidP="00DF36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F2829" w:rsidRPr="00874B5B" w:rsidRDefault="006F2829" w:rsidP="00DF366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4B5B">
              <w:rPr>
                <w:sz w:val="22"/>
                <w:szCs w:val="22"/>
              </w:rPr>
              <w:t>Приложение к постановлению № ___ от ______ «Об утверждении Административного регламента по предоставлению муниципальной услуги «Присвоение(уточнение) адреса земельному участку и объекту недвижимости расположенном на территории Светлодольского сельсовета</w:t>
            </w:r>
          </w:p>
          <w:p w:rsidR="006F2829" w:rsidRPr="00874B5B" w:rsidRDefault="006F2829" w:rsidP="00DF36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874B5B">
        <w:rPr>
          <w:sz w:val="28"/>
          <w:szCs w:val="28"/>
        </w:rPr>
        <w:t xml:space="preserve"> 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jc w:val="right"/>
        <w:rPr>
          <w:color w:val="000000"/>
          <w:spacing w:val="4"/>
          <w:sz w:val="28"/>
          <w:szCs w:val="28"/>
        </w:rPr>
      </w:pPr>
      <w:r w:rsidRPr="00874B5B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F2829" w:rsidRPr="00874B5B" w:rsidRDefault="006F2829" w:rsidP="006F2829">
      <w:pPr>
        <w:widowControl/>
        <w:autoSpaceDE/>
        <w:autoSpaceDN/>
        <w:adjustRightInd/>
        <w:rPr>
          <w:sz w:val="28"/>
          <w:szCs w:val="28"/>
        </w:rPr>
      </w:pP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74B5B">
        <w:rPr>
          <w:b/>
          <w:bCs/>
          <w:color w:val="00000A"/>
          <w:sz w:val="24"/>
          <w:szCs w:val="24"/>
        </w:rPr>
        <w:t>«Присвоение (уточнение)  адреса земельному участку и объекту недвижимости, расположенном на территории Светлодольского сельсовета»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center"/>
        <w:textAlignment w:val="baseline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after="120" w:line="240" w:lineRule="atLeast"/>
        <w:ind w:firstLine="709"/>
        <w:jc w:val="center"/>
        <w:textAlignment w:val="baseline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1. Общие положения</w:t>
      </w: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sz w:val="24"/>
          <w:szCs w:val="24"/>
        </w:rPr>
        <w:t>1.1. Административный регламент по исполнению муниципальной услуги  </w:t>
      </w:r>
      <w:r w:rsidRPr="00874B5B">
        <w:rPr>
          <w:b/>
          <w:bCs/>
          <w:color w:val="00000A"/>
          <w:sz w:val="24"/>
          <w:szCs w:val="24"/>
        </w:rPr>
        <w:t>«Присвоение (уточнение)  адреса земельному участку и объекту недвижимости, расположенном на территории Светлодольского сельсовета»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. (далее – Административный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1.2. Муниципальную услугу предоставляет администрация муниципального образования Светлодольский сельсовет (далее -Администрация).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1.3. Муниципальная услуга предоставляется бесплатно.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1.4.Информирование о порядке предоставления муниципальной услуги осуществляется Администрацией: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- посредством размещения информации, в том числе о графике приема заявителей и номерах телефонов для справок (консультаций), на официальном сайте сельского поселения.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на информационных стендах в помещении Администрации по работе с обращениями граждан;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по номерам телефонов для справок;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в средствах массовой информации.</w:t>
      </w:r>
    </w:p>
    <w:p w:rsidR="006F2829" w:rsidRPr="00874B5B" w:rsidRDefault="006F2829" w:rsidP="006F2829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 xml:space="preserve">         Информационный стенд о порядке предоставления услуги, размещается дополнительно для инвалидов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Формы заявления и иных документов, оформляемых непосредственно заявителями, представляемые в 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</w:t>
      </w:r>
      <w:r w:rsidRPr="00874B5B">
        <w:rPr>
          <w:color w:val="FF0000"/>
          <w:sz w:val="24"/>
          <w:szCs w:val="24"/>
        </w:rPr>
        <w:t xml:space="preserve">  </w:t>
      </w:r>
      <w:r w:rsidRPr="00874B5B">
        <w:rPr>
          <w:sz w:val="24"/>
          <w:szCs w:val="24"/>
        </w:rPr>
        <w:t>и Едином портале государственных и муниципальных услуг.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874B5B">
        <w:rPr>
          <w:sz w:val="24"/>
          <w:szCs w:val="24"/>
        </w:rPr>
        <w:lastRenderedPageBreak/>
        <w:t>1.5. Информирование о порядке предоставления муниципальной услуги производится по адресу</w:t>
      </w:r>
      <w:r w:rsidRPr="00874B5B">
        <w:rPr>
          <w:iCs/>
          <w:sz w:val="24"/>
          <w:szCs w:val="24"/>
        </w:rPr>
        <w:t xml:space="preserve">: 641341 Курганская область, Белозерский район, с. Светлый Дол, пер. Центральный, д.6.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iCs/>
          <w:sz w:val="24"/>
          <w:szCs w:val="24"/>
        </w:rPr>
        <w:t xml:space="preserve">Адрес электронной почты: </w:t>
      </w:r>
      <w:r w:rsidRPr="00874B5B">
        <w:rPr>
          <w:color w:val="5E6061"/>
          <w:sz w:val="24"/>
          <w:szCs w:val="24"/>
          <w:shd w:val="clear" w:color="auto" w:fill="FFFFFF"/>
          <w:lang w:val="en-US"/>
        </w:rPr>
        <w:t>adm</w:t>
      </w:r>
      <w:r w:rsidRPr="00874B5B">
        <w:rPr>
          <w:color w:val="5E6061"/>
          <w:sz w:val="24"/>
          <w:szCs w:val="24"/>
          <w:shd w:val="clear" w:color="auto" w:fill="FFFFFF"/>
        </w:rPr>
        <w:t>45</w:t>
      </w:r>
      <w:r w:rsidRPr="00874B5B">
        <w:rPr>
          <w:color w:val="5E6061"/>
          <w:sz w:val="24"/>
          <w:szCs w:val="24"/>
          <w:shd w:val="clear" w:color="auto" w:fill="FFFFFF"/>
          <w:lang w:val="en-US"/>
        </w:rPr>
        <w:t>ss</w:t>
      </w:r>
      <w:r w:rsidRPr="00874B5B">
        <w:rPr>
          <w:color w:val="5E6061"/>
          <w:sz w:val="24"/>
          <w:szCs w:val="24"/>
          <w:shd w:val="clear" w:color="auto" w:fill="FFFFFF"/>
        </w:rPr>
        <w:t>16@</w:t>
      </w:r>
      <w:r w:rsidRPr="00874B5B">
        <w:rPr>
          <w:color w:val="5E6061"/>
          <w:sz w:val="24"/>
          <w:szCs w:val="24"/>
          <w:shd w:val="clear" w:color="auto" w:fill="FFFFFF"/>
          <w:lang w:val="en-US"/>
        </w:rPr>
        <w:t>mail</w:t>
      </w:r>
      <w:r w:rsidRPr="00874B5B">
        <w:rPr>
          <w:color w:val="5E6061"/>
          <w:sz w:val="24"/>
          <w:szCs w:val="24"/>
          <w:shd w:val="clear" w:color="auto" w:fill="FFFFFF"/>
        </w:rPr>
        <w:t>.</w:t>
      </w:r>
      <w:r w:rsidRPr="00874B5B">
        <w:rPr>
          <w:color w:val="5E6061"/>
          <w:sz w:val="24"/>
          <w:szCs w:val="24"/>
          <w:shd w:val="clear" w:color="auto" w:fill="FFFFFF"/>
          <w:lang w:val="en-US"/>
        </w:rPr>
        <w:t>ru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>Официальном сайт администрации сельсовета  в сети «Интернет»: sd.belozerka.ru</w:t>
      </w:r>
      <w:r w:rsidRPr="00874B5B">
        <w:rPr>
          <w:i/>
          <w:sz w:val="24"/>
          <w:szCs w:val="24"/>
        </w:rPr>
        <w:t xml:space="preserve"> </w:t>
      </w:r>
    </w:p>
    <w:p w:rsidR="006F2829" w:rsidRPr="00874B5B" w:rsidRDefault="006F2829" w:rsidP="006F2829">
      <w:pPr>
        <w:shd w:val="clear" w:color="auto" w:fill="FFFFFF"/>
        <w:tabs>
          <w:tab w:val="left" w:pos="180"/>
        </w:tabs>
        <w:jc w:val="both"/>
        <w:rPr>
          <w:spacing w:val="-5"/>
          <w:sz w:val="24"/>
          <w:szCs w:val="24"/>
        </w:rPr>
      </w:pPr>
      <w:r w:rsidRPr="00874B5B">
        <w:rPr>
          <w:iCs/>
          <w:sz w:val="24"/>
          <w:szCs w:val="24"/>
        </w:rPr>
        <w:t xml:space="preserve"> Режим работы</w:t>
      </w:r>
      <w:r w:rsidRPr="00874B5B">
        <w:rPr>
          <w:i/>
          <w:iCs/>
          <w:sz w:val="24"/>
          <w:szCs w:val="24"/>
        </w:rPr>
        <w:t xml:space="preserve">: </w:t>
      </w:r>
      <w:r w:rsidRPr="00874B5B">
        <w:rPr>
          <w:iCs/>
          <w:sz w:val="24"/>
          <w:szCs w:val="24"/>
        </w:rPr>
        <w:t xml:space="preserve">ежедневно  </w:t>
      </w:r>
      <w:r w:rsidRPr="00874B5B">
        <w:rPr>
          <w:spacing w:val="-9"/>
          <w:sz w:val="24"/>
          <w:szCs w:val="24"/>
        </w:rPr>
        <w:t xml:space="preserve">с 8.00 час. до 16.00 час. </w:t>
      </w:r>
    </w:p>
    <w:p w:rsidR="006F2829" w:rsidRPr="00874B5B" w:rsidRDefault="006F2829" w:rsidP="006F2829">
      <w:pPr>
        <w:jc w:val="both"/>
        <w:rPr>
          <w:sz w:val="24"/>
          <w:szCs w:val="24"/>
        </w:rPr>
      </w:pPr>
      <w:r w:rsidRPr="00874B5B">
        <w:rPr>
          <w:sz w:val="24"/>
          <w:szCs w:val="24"/>
        </w:rPr>
        <w:t>Выходной день: суббота, воскресенье</w:t>
      </w:r>
    </w:p>
    <w:p w:rsidR="006F2829" w:rsidRPr="00874B5B" w:rsidRDefault="006F2829" w:rsidP="006F2829">
      <w:pPr>
        <w:jc w:val="both"/>
        <w:rPr>
          <w:sz w:val="24"/>
          <w:szCs w:val="24"/>
        </w:rPr>
      </w:pPr>
      <w:r w:rsidRPr="00874B5B">
        <w:rPr>
          <w:sz w:val="24"/>
          <w:szCs w:val="24"/>
        </w:rPr>
        <w:t>Обеденный перерыв в рабочие дни с 12.00 час.  до 13.00 час.</w:t>
      </w:r>
    </w:p>
    <w:p w:rsidR="006F2829" w:rsidRPr="00874B5B" w:rsidRDefault="006F2829" w:rsidP="006F2829">
      <w:pPr>
        <w:widowControl/>
        <w:tabs>
          <w:tab w:val="left" w:pos="6000"/>
        </w:tabs>
        <w:autoSpaceDE/>
        <w:autoSpaceDN/>
        <w:adjustRightInd/>
        <w:ind w:left="-36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</w:t>
      </w:r>
      <w:r w:rsidRPr="00874B5B">
        <w:rPr>
          <w:b/>
          <w:bCs/>
          <w:sz w:val="24"/>
          <w:szCs w:val="24"/>
        </w:rPr>
        <w:t>Телефон</w:t>
      </w:r>
      <w:r w:rsidRPr="00874B5B">
        <w:rPr>
          <w:sz w:val="24"/>
          <w:szCs w:val="24"/>
        </w:rPr>
        <w:t xml:space="preserve">: 8 (35232) 2-27-83,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Телефон для справок и предварительной записи: 2-27-83.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Заявление с приложением  документов в электронной форме может быть направлено через официальный сайт Администрации или Единый портал государственных и муниципальных услуг.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1.6.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center"/>
        <w:textAlignment w:val="baseline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2. Стандарт предоставления муниципальной услуги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center"/>
        <w:textAlignment w:val="baseline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sz w:val="24"/>
          <w:szCs w:val="24"/>
        </w:rPr>
        <w:t xml:space="preserve">2.1. Муниципальная услуга </w:t>
      </w:r>
      <w:r w:rsidRPr="00874B5B">
        <w:rPr>
          <w:b/>
          <w:bCs/>
          <w:color w:val="00000A"/>
          <w:sz w:val="24"/>
          <w:szCs w:val="24"/>
        </w:rPr>
        <w:t>«Присвоение (уточнение)  адреса земельному участку и объекту недвижимости, расположенном на территории Светлодольского сельсовета»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предоставляется: юридическим или физическим лицам, заинтересованным в получении данной услуги.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2.2.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2.3. Результатом предоставления муниципальной услуги является: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выдача заявителю постановления  Администрации о присвоении (уточнении) адреса земельному участку и (или) объекту капитального строительства;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письменный отказ в присвоении (уточнении) адреса.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2.4. Общий срок предоставления Муниципальной услуги не должен превышать 10 календарных дней со дня приема заявления.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Конституция Российской Федерации;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Градостроительный кодекс Российской Федерации от 29.12.2004 № 190-ФЗ;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-Постановление Правительства РФ от 19.11.2014 N 1221 "Об утверждении Правил присвоения, изменения и аннулирования адресов"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-Настоящий регламент;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2.6. Описание документов, необходимых для оказания муниципальной услуги, направляемых в адрес Администрации:</w:t>
      </w:r>
    </w:p>
    <w:p w:rsidR="006F2829" w:rsidRPr="00874B5B" w:rsidRDefault="006F2829" w:rsidP="006F2829">
      <w:pPr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Для получения услуги заявитель обращается в Администрацию с заявлением:</w:t>
      </w:r>
    </w:p>
    <w:p w:rsidR="006F2829" w:rsidRPr="00874B5B" w:rsidRDefault="006F2829" w:rsidP="006F2829">
      <w:pPr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1) посредством личного обращения;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2)посредством почтового отправления;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3)посредством технических средств Единого портала государственных и муниципальных услуг или Портала государственных и муниципальных услуг.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Заявитель обращается  с  заявлением  установленной формы (приложение № 1 к Административному регламенту и приложением следующих документов: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2) копии учредительных документов, ИНН, свидетельство о государственной регистрации, для юридических лиц – документ о назначении (избрании) руководителя;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lastRenderedPageBreak/>
        <w:t>3) документ, удостоверяющий личность гражданина, его представителя – для физических лиц и согласие на обработку персональных данных;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4) кадастровый паспорт (выписка) земельного участка;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5)технический или кадастровый паспорт объекта капитального строительства;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2.7.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Администрация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2.9. Перечень оснований для отказа в предоставлении муниципальной услуги: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отсутствие одного из документов, указанных в пункте 2.6. Административного регламента;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предоставления поддельных документов, документов, утративших силу, недействительных документов;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обращение за получением Муниципальной услуги ненадлежащего лица;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2.10.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2.11. Взимание платы за предоставление муниципальной услуги не предусмотрено.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2.12.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2.13. Запрос заявителя о предоставлении муниципальной услуги регистрируется в течение 1 рабочего дня с даты его поступления.</w:t>
      </w:r>
    </w:p>
    <w:p w:rsidR="006F2829" w:rsidRPr="00874B5B" w:rsidRDefault="006F2829" w:rsidP="006F2829">
      <w:pPr>
        <w:widowControl/>
        <w:tabs>
          <w:tab w:val="left" w:pos="131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2.14.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6F2829" w:rsidRPr="00874B5B" w:rsidRDefault="006F2829" w:rsidP="006F28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наименование;</w:t>
      </w:r>
    </w:p>
    <w:p w:rsidR="006F2829" w:rsidRPr="00874B5B" w:rsidRDefault="006F2829" w:rsidP="006F28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режим работы.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текст Административного регламента;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образцы оформления заявлений и перечня документов к ним;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Места получения  информации о предоставлении  муниципальной услуги оборудуются информационными стендами.</w:t>
      </w:r>
    </w:p>
    <w:p w:rsidR="006F2829" w:rsidRPr="00874B5B" w:rsidRDefault="006F2829" w:rsidP="006F2829">
      <w:pPr>
        <w:widowControl/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lastRenderedPageBreak/>
        <w:t>На информационном стенде, расположенном в здании администрации сельсовета, где предоставляется муниципальная услуга, на официальном сайте администрации  сельсовета  размещается следующая информация:</w:t>
      </w:r>
    </w:p>
    <w:p w:rsidR="006F2829" w:rsidRPr="00874B5B" w:rsidRDefault="006F2829" w:rsidP="006F2829">
      <w:pPr>
        <w:widowControl/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F2829" w:rsidRPr="00874B5B" w:rsidRDefault="006F2829" w:rsidP="006F2829">
      <w:pPr>
        <w:widowControl/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6F2829" w:rsidRPr="00874B5B" w:rsidRDefault="006F2829" w:rsidP="006F2829">
      <w:pPr>
        <w:widowControl/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- место и режим приема заявителей;</w:t>
      </w:r>
    </w:p>
    <w:p w:rsidR="006F2829" w:rsidRPr="00874B5B" w:rsidRDefault="006F2829" w:rsidP="006F2829">
      <w:pPr>
        <w:widowControl/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- основания для отказа в предоставлении муниципальной услуги;</w:t>
      </w:r>
    </w:p>
    <w:p w:rsidR="006F2829" w:rsidRPr="00874B5B" w:rsidRDefault="006F2829" w:rsidP="006F2829">
      <w:pPr>
        <w:widowControl/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- порядок получения консультаций.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74B5B">
        <w:rPr>
          <w:rFonts w:eastAsia="Calibri"/>
          <w:sz w:val="24"/>
          <w:szCs w:val="24"/>
          <w:lang w:eastAsia="en-US"/>
        </w:rPr>
        <w:t xml:space="preserve">        Информационный стенд   о порядке  предоставления  услуги, расположенном в здании администрации, где предоставляется муниципальная  услуга сельсовета дополнительно для  инвалидов  размещается с учетом  ограничений их жизнедеятельности (при  необходимости  производится  дублирование звуковой  и зрительной информации), а так же надписей, знаков  и иной текстовой информации,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74B5B">
        <w:rPr>
          <w:rFonts w:eastAsia="Calibri"/>
          <w:sz w:val="24"/>
          <w:szCs w:val="24"/>
          <w:lang w:eastAsia="en-US"/>
        </w:rPr>
        <w:t xml:space="preserve">    Обеспечиваются условия  доступности для инвалидов по зрению официальных сайтов  органа местного самоуправления  в сети «Интернет»: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2.15. Вход и передвижение по помещениям, в которых проводится прием документов,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>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>помещения для предоставления услуги должны размещаются на нижних этажах здания.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color w:val="000000"/>
          <w:sz w:val="24"/>
          <w:szCs w:val="24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2.16. Показателями доступности и качества муниципальной услуги является: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соблюдение стандарта предоставления муниципальной услуги;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отсутствие жалоб заявителей на действия (бездействия) должностных лиц Администрации при предоставлении муниципальной услуги.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center"/>
        <w:textAlignment w:val="baseline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3.1. Описание последовательности действий при предоставлении муниципальной услуги: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1)прием заявления и документов, необходимых для предоставления муниципальной услуги;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lastRenderedPageBreak/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6) выдача документа, являющегося результатом предоставления муниципальной услуги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3.2. Прием документов.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 xml:space="preserve">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2.6. настоящего Административного регламента.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Прием заявления и документов, необходимых для предоставления муниципальной услуги, осуществляет специалист Администрации.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</w:t>
      </w:r>
      <w:bookmarkStart w:id="0" w:name="Par567"/>
      <w:bookmarkEnd w:id="0"/>
      <w:r w:rsidRPr="00874B5B">
        <w:rPr>
          <w:sz w:val="24"/>
          <w:szCs w:val="24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874B5B">
        <w:rPr>
          <w:sz w:val="24"/>
          <w:szCs w:val="24"/>
        </w:rPr>
        <w:t>устанавливает предмет обращения;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bookmarkStart w:id="1" w:name="Par569"/>
      <w:bookmarkEnd w:id="1"/>
      <w:r w:rsidRPr="00874B5B">
        <w:rPr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bookmarkStart w:id="2" w:name="Par571"/>
      <w:bookmarkEnd w:id="2"/>
      <w:r w:rsidRPr="00874B5B">
        <w:rPr>
          <w:sz w:val="24"/>
          <w:szCs w:val="24"/>
        </w:rPr>
        <w:t>4) осуществляет сверку копий представленных документов с их оригиналами;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5) проверяет заявление и комплектность прилагаемых к нему документов на соответствие перечню документов, предусмотренных пунктами 2.6  административного регламента;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F2829" w:rsidRPr="00874B5B" w:rsidRDefault="006F2829" w:rsidP="006F2829">
      <w:pPr>
        <w:ind w:firstLine="54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8) регистрирует заявление в журнале регистрации заявлений на присвоение адреса</w:t>
      </w:r>
      <w:r w:rsidRPr="00874B5B">
        <w:rPr>
          <w:color w:val="FF0000"/>
          <w:sz w:val="24"/>
          <w:szCs w:val="24"/>
        </w:rPr>
        <w:t>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3.3. Рассмотрение заявления.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1) Специалист выполняет следующие виды работ: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Изучение архивных, проектных и прочих материалов, необходимых для установления и оформления адресных документов.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2) Согласование устанавливаемых и существующих адресов близлежащих строений.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3.4. Оформление адресных документов.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1) Подготовка проекта постановления Администрации о присвоении (уточнении) адреса объекту недвижимого имущества и направление его на подпись главе сельского поселения.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2) После подписания вышеуказанного постановления главой сельского поселения данные о присвоенном (уточнённом) адресе вносятся специалистом в официальный адресный реестр  ФИАС на основании «Порядка ведения адресной системы и предоставления, содержащейся в ней, адресной информации».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3) Специалист выдаёт заявителю три экземпляра постановления Администрации о присвоении (уточнении) адреса объекту недвижимого имущества.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 xml:space="preserve">4) При получении вышеуказанного постановления заявитель расписывается в журнале регистрации заявлений на присвоение адреса.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lastRenderedPageBreak/>
        <w:t>5) В случае отказа в предоставлении услуги, специалист готовит письменный мотивированный отказ за подписью главы сельского поселения и направляет его заявителю.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color w:val="FF0000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center"/>
        <w:textAlignment w:val="baseline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4. Порядок и формы контроля за исполнением муниципальной услуги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4.1. Контроль за исполнением административных процедур при предоставлении муниципальной услуги, осуществляется глава сельсовета.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4.2.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соблюдение сроков и порядка приема документов, правильность внесения записи в журналы учета;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соблюдение сроков и порядка оформления документов;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- правильность внесения сведений в базы данных.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4.4. Перечень должностных лиц, осуществляющих контроль, устанавливается индивидуальными правовыми актами Администрации.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4.6.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4.7. Проверка также может проводиться по конкретному обращению (жалобе) заявителя.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center"/>
        <w:textAlignment w:val="baseline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5. Досудебный (внесудебный) порядок обжалования действия решений и действий (бездействия) Администрации, а также должностных лиц Администрации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5.2.При обжаловании действий (бездействия) во внесудебном порядке заявитель подает жалобу в письменной форме на имя главы администрации лично, либо через интернет- сайт администрации муниципального образования. 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>5.3.</w:t>
      </w:r>
      <w:r w:rsidRPr="00874B5B">
        <w:rPr>
          <w:color w:val="000000"/>
          <w:sz w:val="24"/>
          <w:szCs w:val="24"/>
        </w:rPr>
        <w:t xml:space="preserve">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874B5B">
        <w:rPr>
          <w:sz w:val="24"/>
          <w:szCs w:val="24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5.4. Письменная жалоба должна содержать: 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 или муниципального служащего, решения и действия (бездействие) которых обжалуются;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lastRenderedPageBreak/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 xml:space="preserve"> 3) сведения об обжалуемых решениях и действиях (бездействии);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sz w:val="24"/>
          <w:szCs w:val="24"/>
        </w:rPr>
        <w:t xml:space="preserve">5.5. </w:t>
      </w:r>
      <w:r w:rsidRPr="00874B5B">
        <w:rPr>
          <w:color w:val="000000"/>
          <w:sz w:val="24"/>
          <w:szCs w:val="24"/>
        </w:rPr>
        <w:t>По результатам рассмотрения жалобы глава администрации принимает одно из следующих решений: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color w:val="000000"/>
          <w:sz w:val="24"/>
          <w:szCs w:val="24"/>
        </w:rPr>
        <w:t>2) отказывает в удовлетворении жалобы.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74B5B">
        <w:rPr>
          <w:sz w:val="24"/>
          <w:szCs w:val="24"/>
        </w:rPr>
        <w:t xml:space="preserve">5.6. </w:t>
      </w:r>
      <w:r w:rsidRPr="00874B5B">
        <w:rPr>
          <w:color w:val="000000"/>
          <w:sz w:val="24"/>
          <w:szCs w:val="24"/>
        </w:rPr>
        <w:t>Не позднее дня, следующего за днем принятия решения, заявителю в письменной форме по каналам почтовой связи или по желанию заявителя в электронной форме через интернет-сайты администрации направляется мотивированный ответ о результатах рассмотрения жалобы.</w:t>
      </w:r>
      <w:r w:rsidRPr="00874B5B">
        <w:rPr>
          <w:sz w:val="24"/>
          <w:szCs w:val="24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5.7.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6F2829" w:rsidRPr="00874B5B" w:rsidRDefault="006F2829" w:rsidP="006F282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5.8.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  <w:r w:rsidRPr="00874B5B">
        <w:rPr>
          <w:sz w:val="24"/>
          <w:szCs w:val="24"/>
        </w:rPr>
        <w:t>5.9.Решения главы муниципального образования по жалобе может быть обжаловано в судебном порядке в соответствии с законодательством Российской Федерации.</w:t>
      </w: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right="-6"/>
        <w:jc w:val="right"/>
        <w:rPr>
          <w:spacing w:val="-14"/>
          <w:sz w:val="22"/>
          <w:szCs w:val="22"/>
        </w:rPr>
      </w:pPr>
      <w:r w:rsidRPr="00874B5B">
        <w:rPr>
          <w:spacing w:val="-14"/>
          <w:sz w:val="22"/>
          <w:szCs w:val="22"/>
        </w:rPr>
        <w:t>Приложение № 1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956" w:right="-6"/>
        <w:jc w:val="right"/>
        <w:rPr>
          <w:spacing w:val="-8"/>
          <w:sz w:val="22"/>
          <w:szCs w:val="22"/>
        </w:rPr>
      </w:pPr>
      <w:r w:rsidRPr="00874B5B">
        <w:rPr>
          <w:spacing w:val="-8"/>
          <w:sz w:val="22"/>
          <w:szCs w:val="22"/>
        </w:rPr>
        <w:t>к Административному регламенту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5580" w:right="-6"/>
        <w:jc w:val="both"/>
        <w:rPr>
          <w:spacing w:val="-8"/>
          <w:sz w:val="22"/>
          <w:szCs w:val="22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5580" w:right="-6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b/>
          <w:spacing w:val="-6"/>
          <w:sz w:val="24"/>
          <w:szCs w:val="24"/>
        </w:rPr>
      </w:pPr>
      <w:r w:rsidRPr="00874B5B">
        <w:rPr>
          <w:b/>
          <w:spacing w:val="-6"/>
          <w:sz w:val="24"/>
          <w:szCs w:val="24"/>
        </w:rPr>
        <w:t xml:space="preserve">Почтовый адрес, справочные телефоны, факс, режим работы администрации 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b/>
          <w:spacing w:val="-6"/>
          <w:sz w:val="24"/>
          <w:szCs w:val="24"/>
        </w:rPr>
      </w:pPr>
      <w:r w:rsidRPr="00874B5B">
        <w:rPr>
          <w:b/>
          <w:spacing w:val="-6"/>
          <w:sz w:val="24"/>
          <w:szCs w:val="24"/>
        </w:rPr>
        <w:t xml:space="preserve"> администрации муниципального  образования Светлодольский сельсовет Белозерского района Курганской области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 w:firstLine="316"/>
        <w:jc w:val="both"/>
        <w:rPr>
          <w:spacing w:val="-5"/>
          <w:sz w:val="24"/>
          <w:szCs w:val="24"/>
        </w:rPr>
      </w:pPr>
      <w:r w:rsidRPr="00874B5B">
        <w:rPr>
          <w:spacing w:val="-8"/>
          <w:sz w:val="24"/>
          <w:szCs w:val="24"/>
        </w:rPr>
        <w:t>Почтовый адрес администрации муниципального образования Светлодольского сельсовета: 641341, Курганская область, Белозерский район,  село Светлый Дол,  пер. Центральный, д.6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/>
        <w:jc w:val="both"/>
        <w:rPr>
          <w:spacing w:val="-5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 w:firstLine="316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>Режим работы администрации муниципального образования Светлодольский сельсовет: с 8:00 до 12:00 и с 13:00 до 16:00. Выходные дни: суббота, воскресенье.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79" w:right="-6" w:firstLine="331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>Прием граждан в администрации муниципального образования Светлодольский сельсовет  осуществляется ежедневно, кроме   выходных и праздничных дней, с 8:00 до 12:00 и с 13:00 до 16:00.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79" w:right="-6"/>
        <w:jc w:val="both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58" w:right="-6" w:firstLine="352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>Телефон/факс для приема  заявлений граждан: 8(35232) 2-27-83.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3" w:right="-6"/>
        <w:jc w:val="both"/>
        <w:rPr>
          <w:spacing w:val="-6"/>
          <w:sz w:val="24"/>
          <w:szCs w:val="24"/>
        </w:rPr>
      </w:pPr>
      <w:r w:rsidRPr="00874B5B">
        <w:rPr>
          <w:spacing w:val="-8"/>
          <w:sz w:val="24"/>
          <w:szCs w:val="24"/>
        </w:rPr>
        <w:t xml:space="preserve">Справочный телефон специалиста, </w:t>
      </w:r>
      <w:r w:rsidRPr="00874B5B">
        <w:rPr>
          <w:sz w:val="24"/>
          <w:szCs w:val="24"/>
        </w:rPr>
        <w:t xml:space="preserve"> ответственного  за выполнение работ по присвоению (уточнению) адреса объектам недвижимого имущества</w:t>
      </w:r>
      <w:r w:rsidRPr="00874B5B">
        <w:rPr>
          <w:spacing w:val="-8"/>
          <w:sz w:val="24"/>
          <w:szCs w:val="24"/>
        </w:rPr>
        <w:t xml:space="preserve"> </w:t>
      </w:r>
      <w:r w:rsidRPr="00874B5B">
        <w:rPr>
          <w:spacing w:val="-6"/>
          <w:sz w:val="24"/>
          <w:szCs w:val="24"/>
        </w:rPr>
        <w:t xml:space="preserve">администрации  муниципального образования Светлодольский  сельсовет: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28" w:right="-6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>8(35232) 2-27-83.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28" w:right="-6" w:firstLine="680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 xml:space="preserve">Адрес электронной почты  администрации  муниципального образования  Светлодольский сельсовет:  </w:t>
      </w:r>
      <w:r w:rsidRPr="00874B5B">
        <w:rPr>
          <w:spacing w:val="-6"/>
          <w:sz w:val="24"/>
          <w:szCs w:val="24"/>
          <w:lang w:val="en-US"/>
        </w:rPr>
        <w:t>adm</w:t>
      </w:r>
      <w:r w:rsidRPr="00874B5B">
        <w:rPr>
          <w:spacing w:val="-6"/>
          <w:sz w:val="24"/>
          <w:szCs w:val="24"/>
        </w:rPr>
        <w:t>45</w:t>
      </w:r>
      <w:r w:rsidRPr="00874B5B">
        <w:rPr>
          <w:spacing w:val="-6"/>
          <w:sz w:val="24"/>
          <w:szCs w:val="24"/>
          <w:lang w:val="en-US"/>
        </w:rPr>
        <w:t>ss</w:t>
      </w:r>
      <w:r w:rsidRPr="00874B5B">
        <w:rPr>
          <w:spacing w:val="-6"/>
          <w:sz w:val="24"/>
          <w:szCs w:val="24"/>
        </w:rPr>
        <w:t>16@</w:t>
      </w:r>
      <w:r w:rsidRPr="00874B5B">
        <w:rPr>
          <w:spacing w:val="-6"/>
          <w:sz w:val="24"/>
          <w:szCs w:val="24"/>
          <w:lang w:val="en-US"/>
        </w:rPr>
        <w:t>mail</w:t>
      </w:r>
      <w:r w:rsidRPr="00874B5B">
        <w:rPr>
          <w:spacing w:val="-6"/>
          <w:sz w:val="24"/>
          <w:szCs w:val="24"/>
        </w:rPr>
        <w:t>.</w:t>
      </w:r>
      <w:r w:rsidRPr="00874B5B">
        <w:rPr>
          <w:spacing w:val="-6"/>
          <w:sz w:val="24"/>
          <w:szCs w:val="24"/>
          <w:lang w:val="en-US"/>
        </w:rPr>
        <w:t>ru</w:t>
      </w:r>
    </w:p>
    <w:p w:rsidR="006F2829" w:rsidRPr="00874B5B" w:rsidRDefault="006F2829" w:rsidP="006F2829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  <w:r w:rsidRPr="00874B5B">
        <w:rPr>
          <w:sz w:val="24"/>
          <w:szCs w:val="24"/>
        </w:rPr>
        <w:t>Официальном сайт администрации сельсовета  в сети «Интернет»:</w:t>
      </w:r>
      <w:r w:rsidRPr="00874B5B">
        <w:rPr>
          <w:i/>
          <w:sz w:val="24"/>
          <w:szCs w:val="24"/>
        </w:rPr>
        <w:t xml:space="preserve"> </w:t>
      </w:r>
      <w:r w:rsidRPr="00874B5B">
        <w:rPr>
          <w:sz w:val="24"/>
          <w:szCs w:val="24"/>
        </w:rPr>
        <w:t>sd.belozerka.ru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  <w:r w:rsidRPr="00874B5B">
        <w:rPr>
          <w:sz w:val="24"/>
          <w:szCs w:val="24"/>
        </w:rPr>
        <w:br w:type="page"/>
      </w:r>
      <w:r w:rsidRPr="00874B5B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874B5B">
        <w:rPr>
          <w:bCs/>
          <w:sz w:val="24"/>
          <w:szCs w:val="24"/>
        </w:rPr>
        <w:t>Приложение № 2</w:t>
      </w:r>
    </w:p>
    <w:p w:rsidR="006F2829" w:rsidRPr="00874B5B" w:rsidRDefault="006F2829" w:rsidP="006F2829">
      <w:pPr>
        <w:widowControl/>
        <w:jc w:val="right"/>
        <w:outlineLvl w:val="0"/>
        <w:rPr>
          <w:sz w:val="24"/>
          <w:szCs w:val="24"/>
        </w:rPr>
      </w:pPr>
      <w:r w:rsidRPr="00874B5B">
        <w:rPr>
          <w:b/>
          <w:sz w:val="24"/>
          <w:szCs w:val="24"/>
        </w:rPr>
        <w:t xml:space="preserve">                                                  </w:t>
      </w:r>
      <w:r w:rsidRPr="00874B5B">
        <w:rPr>
          <w:sz w:val="24"/>
          <w:szCs w:val="24"/>
        </w:rPr>
        <w:t>к</w:t>
      </w:r>
      <w:r w:rsidRPr="00874B5B">
        <w:rPr>
          <w:b/>
          <w:sz w:val="24"/>
          <w:szCs w:val="24"/>
        </w:rPr>
        <w:t xml:space="preserve"> </w:t>
      </w:r>
      <w:r w:rsidRPr="00874B5B">
        <w:rPr>
          <w:sz w:val="24"/>
          <w:szCs w:val="24"/>
        </w:rPr>
        <w:t>Административному</w:t>
      </w:r>
      <w:r w:rsidRPr="00874B5B">
        <w:rPr>
          <w:b/>
          <w:sz w:val="24"/>
          <w:szCs w:val="24"/>
        </w:rPr>
        <w:t xml:space="preserve"> </w:t>
      </w:r>
      <w:r w:rsidRPr="00874B5B">
        <w:rPr>
          <w:sz w:val="24"/>
          <w:szCs w:val="24"/>
        </w:rPr>
        <w:t>регламенту</w:t>
      </w:r>
    </w:p>
    <w:p w:rsidR="006F2829" w:rsidRPr="00874B5B" w:rsidRDefault="006F2829" w:rsidP="006F2829">
      <w:pPr>
        <w:widowControl/>
        <w:jc w:val="center"/>
        <w:outlineLvl w:val="0"/>
        <w:rPr>
          <w:b/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</w:t>
      </w:r>
      <w:r w:rsidRPr="00874B5B">
        <w:rPr>
          <w:b/>
          <w:sz w:val="24"/>
          <w:szCs w:val="24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Главе администрации муниципального образования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Светлодольского  сельсовет Белозерского района Курганской  области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от 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(Ф.И.О. заявителя, наименование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_____________________________________,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(указывается место жительства физического лица,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_______________________________________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______________________________________________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 xml:space="preserve">                                                        ЗАЯВЛЕНИЕ</w:t>
      </w:r>
    </w:p>
    <w:p w:rsidR="006F2829" w:rsidRPr="00874B5B" w:rsidRDefault="006F2829" w:rsidP="006F2829">
      <w:pPr>
        <w:widowControl/>
        <w:autoSpaceDE/>
        <w:autoSpaceDN/>
        <w:adjustRightInd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b/>
          <w:sz w:val="24"/>
          <w:szCs w:val="24"/>
        </w:rPr>
        <w:tab/>
      </w:r>
      <w:r w:rsidRPr="00874B5B">
        <w:rPr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указываются сведения о земельном участке, объекте капитального строительства (место 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нахождения, кадастровый номер и т.д.)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>«______« _____________ 20 __ год           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                     (подпись заявителя)</w:t>
      </w:r>
    </w:p>
    <w:p w:rsidR="006F2829" w:rsidRPr="00874B5B" w:rsidRDefault="006F2829" w:rsidP="006F2829">
      <w:pPr>
        <w:shd w:val="clear" w:color="auto" w:fill="FFFFFF"/>
        <w:tabs>
          <w:tab w:val="left" w:pos="744"/>
          <w:tab w:val="left" w:pos="3014"/>
        </w:tabs>
        <w:suppressAutoHyphens/>
        <w:ind w:left="3381" w:firstLine="2289"/>
        <w:jc w:val="center"/>
        <w:rPr>
          <w:sz w:val="24"/>
          <w:szCs w:val="24"/>
        </w:rPr>
      </w:pPr>
    </w:p>
    <w:p w:rsidR="006F2829" w:rsidRPr="00874B5B" w:rsidRDefault="006F2829" w:rsidP="006F2829">
      <w:pPr>
        <w:shd w:val="clear" w:color="auto" w:fill="FFFFFF"/>
        <w:tabs>
          <w:tab w:val="left" w:pos="744"/>
          <w:tab w:val="left" w:pos="3014"/>
        </w:tabs>
        <w:suppressAutoHyphens/>
        <w:ind w:left="3381" w:firstLine="2289"/>
        <w:jc w:val="center"/>
        <w:rPr>
          <w:rFonts w:ascii="Calibri" w:hAnsi="Calibri"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8"/>
          <w:szCs w:val="28"/>
        </w:rPr>
      </w:pPr>
    </w:p>
    <w:p w:rsidR="006F2829" w:rsidRPr="00874B5B" w:rsidRDefault="006F2829" w:rsidP="006F2829">
      <w:pPr>
        <w:widowControl/>
        <w:outlineLvl w:val="0"/>
        <w:rPr>
          <w:bCs/>
          <w:sz w:val="28"/>
          <w:szCs w:val="28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2"/>
          <w:szCs w:val="22"/>
        </w:rPr>
      </w:pPr>
      <w:r w:rsidRPr="00874B5B">
        <w:rPr>
          <w:bCs/>
          <w:sz w:val="22"/>
          <w:szCs w:val="22"/>
        </w:rPr>
        <w:t xml:space="preserve">                                                                 Приложение №  3</w:t>
      </w:r>
    </w:p>
    <w:p w:rsidR="006F2829" w:rsidRPr="00874B5B" w:rsidRDefault="006F2829" w:rsidP="006F2829">
      <w:pPr>
        <w:widowControl/>
        <w:jc w:val="right"/>
        <w:outlineLvl w:val="0"/>
        <w:rPr>
          <w:sz w:val="24"/>
          <w:szCs w:val="24"/>
        </w:rPr>
      </w:pPr>
      <w:r w:rsidRPr="00874B5B">
        <w:rPr>
          <w:b/>
          <w:sz w:val="22"/>
          <w:szCs w:val="22"/>
        </w:rPr>
        <w:t xml:space="preserve">                                                  </w:t>
      </w:r>
      <w:r w:rsidRPr="00874B5B">
        <w:rPr>
          <w:sz w:val="22"/>
          <w:szCs w:val="22"/>
        </w:rPr>
        <w:t>к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Административному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регламенту</w:t>
      </w:r>
    </w:p>
    <w:p w:rsidR="006F2829" w:rsidRPr="00874B5B" w:rsidRDefault="006F2829" w:rsidP="006F2829">
      <w:pPr>
        <w:widowControl/>
        <w:jc w:val="center"/>
        <w:outlineLvl w:val="0"/>
        <w:rPr>
          <w:b/>
          <w:sz w:val="28"/>
          <w:szCs w:val="28"/>
        </w:rPr>
      </w:pPr>
      <w:r w:rsidRPr="00874B5B">
        <w:rPr>
          <w:sz w:val="28"/>
          <w:szCs w:val="28"/>
        </w:rPr>
        <w:t xml:space="preserve">                                        </w:t>
      </w:r>
      <w:r w:rsidRPr="00874B5B">
        <w:rPr>
          <w:b/>
          <w:sz w:val="28"/>
          <w:szCs w:val="28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Блок-схема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последовательности действий при предоставлении услуги:</w:t>
      </w: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b/>
          <w:bCs/>
          <w:color w:val="00000A"/>
          <w:sz w:val="24"/>
          <w:szCs w:val="24"/>
        </w:rPr>
        <w:t>«Присвоение (уточнение)  адреса земельному участку и объекту недвижимости, расположенном на территории Светлодольского сельсовета»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rFonts w:ascii="Calibri" w:hAnsi="Calibri"/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4B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52B0A" wp14:editId="2001006B">
                <wp:simplePos x="0" y="0"/>
                <wp:positionH relativeFrom="column">
                  <wp:posOffset>1748155</wp:posOffset>
                </wp:positionH>
                <wp:positionV relativeFrom="paragraph">
                  <wp:posOffset>8110855</wp:posOffset>
                </wp:positionV>
                <wp:extent cx="10795" cy="191135"/>
                <wp:effectExtent l="5080" t="5080" r="12700" b="1333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37.65pt;margin-top:638.65pt;width:.85pt;height:1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"/>
            </w:pict>
          </mc:Fallback>
        </mc:AlternateContent>
      </w:r>
      <w:r w:rsidRPr="00874B5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79BDFE" wp14:editId="167AB129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12700" r="3175" b="571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 xml:space="preserve">Начало предоставления муниципальной услуги: </w:t>
                              </w:r>
                              <w: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 xml:space="preserve">Изучение и проверка документов, предъявленных заявителем, прием заявления, </w:t>
                              </w:r>
                              <w:r>
                                <w:rPr>
                                  <w:rStyle w:val="FontStyle32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4.5pt;margin-top:4pt;width:419pt;height:294.8pt;z-index:251662336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 xml:space="preserve">Начало предоставления муниципальной услуги: </w:t>
                        </w:r>
                        <w: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 id="AutoShape 23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Text Box 24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 xml:space="preserve">Изучение и проверка документов, предъявленных заявителем, прием заявления, </w:t>
                        </w:r>
                        <w:r>
                          <w:rPr>
                            <w:rStyle w:val="FontStyle32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25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26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7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8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29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Text Box 30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31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32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33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34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6F2829" w:rsidRDefault="006F2829" w:rsidP="006F2829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35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6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37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 w:rsidRPr="00874B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B3D58" wp14:editId="0A9D55CE">
                <wp:simplePos x="0" y="0"/>
                <wp:positionH relativeFrom="column">
                  <wp:posOffset>1748155</wp:posOffset>
                </wp:positionH>
                <wp:positionV relativeFrom="paragraph">
                  <wp:posOffset>9173845</wp:posOffset>
                </wp:positionV>
                <wp:extent cx="0" cy="213360"/>
                <wp:effectExtent l="5080" t="10795" r="13970" b="1397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7.65pt;margin-top:722.35pt;width:0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"/>
            </w:pict>
          </mc:Fallback>
        </mc:AlternateContent>
      </w: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tabs>
          <w:tab w:val="left" w:pos="1134"/>
        </w:tabs>
        <w:suppressAutoHyphens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tabs>
          <w:tab w:val="left" w:pos="1134"/>
        </w:tabs>
        <w:suppressAutoHyphens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tabs>
          <w:tab w:val="left" w:pos="1134"/>
        </w:tabs>
        <w:suppressAutoHyphens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tabs>
          <w:tab w:val="left" w:pos="0"/>
        </w:tabs>
        <w:rPr>
          <w:rFonts w:eastAsiaTheme="minorHAnsi" w:cs="Arial"/>
          <w:sz w:val="28"/>
          <w:szCs w:val="28"/>
          <w:lang w:eastAsia="en-US"/>
        </w:rPr>
      </w:pPr>
    </w:p>
    <w:p w:rsidR="006F2829" w:rsidRPr="00874B5B" w:rsidRDefault="006F2829" w:rsidP="006F2829">
      <w:pPr>
        <w:tabs>
          <w:tab w:val="left" w:pos="0"/>
        </w:tabs>
        <w:rPr>
          <w:rFonts w:eastAsiaTheme="minorHAnsi" w:cs="Arial"/>
          <w:sz w:val="28"/>
          <w:szCs w:val="28"/>
          <w:lang w:eastAsia="en-US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874B5B">
        <w:rPr>
          <w:sz w:val="28"/>
          <w:szCs w:val="28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ind w:right="-143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  </w:t>
      </w: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2"/>
          <w:szCs w:val="22"/>
        </w:rPr>
      </w:pPr>
      <w:r w:rsidRPr="00874B5B">
        <w:rPr>
          <w:bCs/>
          <w:sz w:val="22"/>
          <w:szCs w:val="22"/>
        </w:rPr>
        <w:t>Приложение №  4</w:t>
      </w:r>
    </w:p>
    <w:p w:rsidR="006F2829" w:rsidRPr="00874B5B" w:rsidRDefault="006F2829" w:rsidP="006F2829">
      <w:pPr>
        <w:widowControl/>
        <w:jc w:val="right"/>
        <w:outlineLvl w:val="0"/>
        <w:rPr>
          <w:sz w:val="22"/>
          <w:szCs w:val="22"/>
        </w:rPr>
      </w:pPr>
      <w:r w:rsidRPr="00874B5B">
        <w:rPr>
          <w:b/>
          <w:sz w:val="22"/>
          <w:szCs w:val="22"/>
        </w:rPr>
        <w:t xml:space="preserve">                                                  </w:t>
      </w:r>
      <w:r w:rsidRPr="00874B5B">
        <w:rPr>
          <w:sz w:val="22"/>
          <w:szCs w:val="22"/>
        </w:rPr>
        <w:t>к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Административному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регламенту</w:t>
      </w:r>
    </w:p>
    <w:p w:rsidR="006F2829" w:rsidRPr="00874B5B" w:rsidRDefault="006F2829" w:rsidP="006F2829">
      <w:pPr>
        <w:widowControl/>
        <w:jc w:val="center"/>
        <w:outlineLvl w:val="0"/>
        <w:rPr>
          <w:b/>
          <w:sz w:val="22"/>
          <w:szCs w:val="22"/>
        </w:rPr>
      </w:pPr>
      <w:r w:rsidRPr="00874B5B">
        <w:rPr>
          <w:sz w:val="22"/>
          <w:szCs w:val="22"/>
        </w:rPr>
        <w:t xml:space="preserve">                                        </w:t>
      </w:r>
      <w:r w:rsidRPr="00874B5B">
        <w:rPr>
          <w:b/>
          <w:sz w:val="22"/>
          <w:szCs w:val="22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Блок-схема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последовательности действий при предоставлении услуги</w:t>
      </w: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b/>
          <w:bCs/>
          <w:color w:val="00000A"/>
          <w:sz w:val="24"/>
          <w:szCs w:val="24"/>
        </w:rPr>
        <w:t>«Присвоение (уточнение)  адреса земельному участку и объекту недвижимости, расположенном на территории Светлодольского сельсовета»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При обращении заявителя на ЕГПУ и при использовании УЭК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4B5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F164A0" wp14:editId="57AE2F15">
                <wp:simplePos x="0" y="0"/>
                <wp:positionH relativeFrom="column">
                  <wp:posOffset>191770</wp:posOffset>
                </wp:positionH>
                <wp:positionV relativeFrom="paragraph">
                  <wp:posOffset>45085</wp:posOffset>
                </wp:positionV>
                <wp:extent cx="5501005" cy="3110865"/>
                <wp:effectExtent l="10795" t="6985" r="12700" b="635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Первичная регистрация заявителя на ЕПГУ (РПГУ) (Получение заявителем УЭК</w:t>
                              </w:r>
                            </w:p>
                            <w:p w:rsidR="006F2829" w:rsidRDefault="006F2829" w:rsidP="006F2829">
                              <w:pPr>
                                <w:jc w:val="center"/>
                              </w:pPr>
                            </w:p>
                            <w:p w:rsidR="006F2829" w:rsidRDefault="006F2829" w:rsidP="006F28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829" w:rsidRDefault="006F2829" w:rsidP="006F2829">
                              <w:pPr>
                                <w:jc w:val="center"/>
                              </w:pPr>
                              <w: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3" style="position:absolute;left:0;text-align:left;margin-left:15.1pt;margin-top:3.55pt;width:433.15pt;height:244.95pt;z-index:251661312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">
                <v:shape id="Text Box 14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15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16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Первичная регистрация заявителя на ЕПГУ (РПГУ) (Получение заявителем УЭК</w:t>
                        </w:r>
                      </w:p>
                      <w:p w:rsidR="006F2829" w:rsidRDefault="006F2829" w:rsidP="006F2829">
                        <w:pPr>
                          <w:jc w:val="center"/>
                        </w:pPr>
                      </w:p>
                      <w:p w:rsidR="006F2829" w:rsidRDefault="006F2829" w:rsidP="006F2829"/>
                    </w:txbxContent>
                  </v:textbox>
                </v:shape>
                <v:shape id="Text Box 17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F2829" w:rsidRDefault="006F2829" w:rsidP="006F2829">
                        <w:pPr>
                          <w:jc w:val="center"/>
                        </w:pPr>
                        <w: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18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9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0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2612D2" w:rsidRDefault="002612D2">
      <w:bookmarkStart w:id="3" w:name="_GoBack"/>
      <w:bookmarkEnd w:id="3"/>
    </w:p>
    <w:sectPr w:rsidR="0026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A"/>
    <w:rsid w:val="002612D2"/>
    <w:rsid w:val="006F2829"/>
    <w:rsid w:val="00A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basedOn w:val="a0"/>
    <w:rsid w:val="006F28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basedOn w:val="a0"/>
    <w:rsid w:val="006F28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3829</Words>
  <Characters>21826</Characters>
  <Application>Microsoft Office Word</Application>
  <DocSecurity>0</DocSecurity>
  <Lines>181</Lines>
  <Paragraphs>51</Paragraphs>
  <ScaleCrop>false</ScaleCrop>
  <Company>Home</Company>
  <LinksUpToDate>false</LinksUpToDate>
  <CharactersWithSpaces>25604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2019-05-17T03:50:00Z</dcterms:created>
  <dcterms:modified xsi:type="dcterms:W3CDTF">2019-05-17T03:50:00Z</dcterms:modified>
</cp:coreProperties>
</file>